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26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西南林业大学采购项目询价表</w:t>
      </w:r>
    </w:p>
    <w:p w14:paraId="32DE3DC4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西南林业大学VI标识系统设计完善服务</w:t>
      </w:r>
    </w:p>
    <w:p w14:paraId="2198EF34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预算金额：98000.00元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5"/>
        <w:gridCol w:w="2579"/>
        <w:gridCol w:w="16"/>
        <w:gridCol w:w="851"/>
        <w:gridCol w:w="3394"/>
      </w:tblGrid>
      <w:tr w14:paraId="40C7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 w14:paraId="08D2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5" w:type="dxa"/>
            <w:gridSpan w:val="5"/>
            <w:vAlign w:val="center"/>
          </w:tcPr>
          <w:p w14:paraId="39897FE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西南林业大学VI标识系统设计完善服务</w:t>
            </w:r>
          </w:p>
        </w:tc>
      </w:tr>
      <w:tr w14:paraId="6FD5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 w14:paraId="546F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 w14:paraId="26421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  <w:p w14:paraId="4D6E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075" w:type="dxa"/>
            <w:gridSpan w:val="5"/>
          </w:tcPr>
          <w:p w14:paraId="3E606A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1.国内外知名农林院校品牌形象的整体分析；</w:t>
            </w:r>
          </w:p>
          <w:p w14:paraId="11354FB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2.西南林业大学品牌形象核心价值提炼及框架梳理（含校院层级）；</w:t>
            </w:r>
          </w:p>
          <w:p w14:paraId="02F703C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3.基础系统设计：包括但不限于标志规范、标准字、标准色彩、辅助图型、基本要素组合规范、禁用组合、辅助色、单位组合规范、印刷字体、视觉延伸等，具体有标志图形设计及创意说明、中英文专用字体、标准色彩、标志与中英文组合、标志正负形置式、标志尺度与制图、标志中英文字制图、中英文印刷指定字体、禁用组合、标准色与辅助色、不同底色的使用规范、象征图案及组合形式、辅助图形的规范及搭配、吉祥物及卡通形象等；</w:t>
            </w:r>
          </w:p>
          <w:p w14:paraId="571507A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4.应用系统设计：包括但不限于办公事务类应用、旗帜类应用、环境系统应用、标准室内外导视牌等，具体有网站、桌牌、旗帜（横式、直式、吊旗、桌旗、锦旗等）、名片（中式、西式）、工作证、学生证、徽章、学位服、笔记本、公文纸、信纸、便签纸、传真用纸、信封（中式、西式、大、小）、信纸（空白、横纹、方格等）、邀请函、各式表格格式、资料袋（大、中、小）、手提袋（大、中、小）、文件夹、资料夹、合同书、各类PPT模板、书籍装帧、LED背景、纸杯、杯垫、办公笔、校历、标志铭牌、车辆识别、纪念品、专用T恤规范等；户外环境识别指示、楼宇识别指示、道路识别指示、景观识别指示、室内环境识别指示、校牌、院牌、科室牌、道旗、醒示装饰带、交通指示牌、户外宣传栏、室内宣传栏规范等；</w:t>
            </w:r>
          </w:p>
          <w:p w14:paraId="3865C54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5.质量标准应符合国家、地方及行业现行的有关法律、法规、条例以及相关技术规范的要求，确保成果资料完整、真实准确、清晰有据，系统技术交底，并须一次性通过相关行政主管部门审批。</w:t>
            </w:r>
          </w:p>
        </w:tc>
      </w:tr>
      <w:tr w14:paraId="52C7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 w14:paraId="7A9B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30" w:type="dxa"/>
            <w:gridSpan w:val="3"/>
            <w:vAlign w:val="center"/>
          </w:tcPr>
          <w:p w14:paraId="3E0B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7D4C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94" w:type="dxa"/>
            <w:vAlign w:val="center"/>
          </w:tcPr>
          <w:p w14:paraId="29C8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 w14:paraId="7D1C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 w14:paraId="0CD4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供货期要求</w:t>
            </w:r>
          </w:p>
        </w:tc>
        <w:tc>
          <w:tcPr>
            <w:tcW w:w="7075" w:type="dxa"/>
            <w:gridSpan w:val="5"/>
            <w:vAlign w:val="center"/>
          </w:tcPr>
          <w:p w14:paraId="1285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合同签署生效后18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0个日历天内完成本项目的交货并验收合格。</w:t>
            </w:r>
          </w:p>
        </w:tc>
      </w:tr>
      <w:tr w14:paraId="07EC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</w:trPr>
        <w:tc>
          <w:tcPr>
            <w:tcW w:w="1682" w:type="dxa"/>
            <w:gridSpan w:val="2"/>
            <w:vAlign w:val="center"/>
          </w:tcPr>
          <w:p w14:paraId="7AE0F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投标项目参数</w:t>
            </w:r>
          </w:p>
          <w:p w14:paraId="5E56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6840" w:type="dxa"/>
            <w:gridSpan w:val="4"/>
          </w:tcPr>
          <w:p w14:paraId="18CF74F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E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2" w:type="dxa"/>
            <w:gridSpan w:val="2"/>
            <w:vAlign w:val="center"/>
          </w:tcPr>
          <w:p w14:paraId="1C90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840" w:type="dxa"/>
            <w:gridSpan w:val="4"/>
          </w:tcPr>
          <w:p w14:paraId="7EC6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13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 w14:paraId="1B25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6840" w:type="dxa"/>
            <w:gridSpan w:val="4"/>
          </w:tcPr>
          <w:p w14:paraId="419B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30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 w14:paraId="756A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报价总价（元）</w:t>
            </w:r>
          </w:p>
        </w:tc>
        <w:tc>
          <w:tcPr>
            <w:tcW w:w="6840" w:type="dxa"/>
            <w:gridSpan w:val="4"/>
          </w:tcPr>
          <w:p w14:paraId="2BE9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D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tcBorders>
              <w:bottom w:val="single" w:color="auto" w:sz="4" w:space="0"/>
            </w:tcBorders>
          </w:tcPr>
          <w:p w14:paraId="10B7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项目总报价</w:t>
            </w:r>
          </w:p>
        </w:tc>
        <w:tc>
          <w:tcPr>
            <w:tcW w:w="3446" w:type="dxa"/>
            <w:gridSpan w:val="3"/>
            <w:tcBorders>
              <w:bottom w:val="single" w:color="auto" w:sz="4" w:space="0"/>
            </w:tcBorders>
          </w:tcPr>
          <w:p w14:paraId="063D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小写（元）：          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 w14:paraId="6065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</w:tr>
      <w:tr w14:paraId="7E2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7F2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报价单位（盖章）：</w:t>
            </w:r>
          </w:p>
          <w:p w14:paraId="0021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授权代表签字：</w:t>
            </w:r>
          </w:p>
          <w:p w14:paraId="31D9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C7F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 w14:paraId="5C83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授权代表电话：</w:t>
            </w:r>
          </w:p>
        </w:tc>
      </w:tr>
    </w:tbl>
    <w:p w14:paraId="6E4A49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1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zQ0NjMwOTlhMTg5ODA5YmY3ZmU2ZGMzZGU2NmMifQ=="/>
  </w:docVars>
  <w:rsids>
    <w:rsidRoot w:val="00000000"/>
    <w:rsid w:val="1A555DFD"/>
    <w:rsid w:val="2BE3671F"/>
    <w:rsid w:val="3E740A10"/>
    <w:rsid w:val="43CC0973"/>
    <w:rsid w:val="44982963"/>
    <w:rsid w:val="59BF2EE5"/>
    <w:rsid w:val="62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line="360" w:lineRule="auto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852</Characters>
  <Lines>0</Lines>
  <Paragraphs>0</Paragraphs>
  <TotalTime>6</TotalTime>
  <ScaleCrop>false</ScaleCrop>
  <LinksUpToDate>false</LinksUpToDate>
  <CharactersWithSpaces>862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2024-05-11T00:40:00Z</dcterms:created>
  <dc:creator>PC</dc:creator>
  <cp:lastModifiedBy>顺儿</cp:lastModifiedBy>
  <dcterms:modified xsi:type="dcterms:W3CDTF">2024-09-02T03:44:27Z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0785ED3077654DA39BA4131BAACEA296_13</vt:lpwstr>
  </property>
</Properties>
</file>