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0"/>
        <w:jc w:val="center"/>
        <w:textAlignment w:val="auto"/>
        <w:rPr>
          <w:rFonts w:hint="default" w:ascii="Times New Roman" w:hAnsi="Times New Roman" w:cs="Times New Roman"/>
          <w:i w:val="0"/>
          <w:iCs w:val="0"/>
          <w:caps w:val="0"/>
          <w:color w:val="000000"/>
          <w:spacing w:val="0"/>
          <w:sz w:val="44"/>
          <w:szCs w:val="44"/>
        </w:rPr>
      </w:pPr>
      <w:bookmarkStart w:id="0" w:name="_GoBack"/>
      <w:bookmarkEnd w:id="0"/>
      <w:r>
        <w:rPr>
          <w:rFonts w:hint="default" w:ascii="Times New Roman" w:hAnsi="Times New Roman" w:eastAsia="方正小标宋简体" w:cs="Times New Roman"/>
          <w:i w:val="0"/>
          <w:iCs w:val="0"/>
          <w:caps w:val="0"/>
          <w:color w:val="000000"/>
          <w:spacing w:val="0"/>
          <w:sz w:val="44"/>
          <w:szCs w:val="44"/>
        </w:rPr>
        <w:t>第九届高等学校科学研究优秀成果奖</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0"/>
        <w:jc w:val="center"/>
        <w:textAlignment w:val="auto"/>
        <w:rPr>
          <w:rFonts w:hint="default" w:ascii="Times New Roman" w:hAnsi="Times New Roman" w:cs="Times New Roman"/>
          <w:i w:val="0"/>
          <w:iCs w:val="0"/>
          <w:caps w:val="0"/>
          <w:color w:val="000000"/>
          <w:spacing w:val="0"/>
          <w:sz w:val="44"/>
          <w:szCs w:val="44"/>
        </w:rPr>
      </w:pPr>
      <w:r>
        <w:rPr>
          <w:rFonts w:hint="default" w:ascii="Times New Roman" w:hAnsi="Times New Roman" w:eastAsia="方正小标宋简体" w:cs="Times New Roman"/>
          <w:i w:val="0"/>
          <w:iCs w:val="0"/>
          <w:caps w:val="0"/>
          <w:color w:val="000000"/>
          <w:spacing w:val="0"/>
          <w:sz w:val="44"/>
          <w:szCs w:val="44"/>
        </w:rPr>
        <w:t>（人文社会科学）申报答疑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1.开展高等学校科学研究优秀成果奖（人文社会科学）评选活动的目的？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2.本届评奖的奖项是如何设置的？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——本届评奖的奖项分为著作论文奖、咨询服务报告奖、普及读物奖和青年成果奖。</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——普及读物奖和青年成果奖不分等级，其他奖项分设特等奖和一、二、三等奖。</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3.奖励名额有多少？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4.申报学校范围是什么？</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——全国普通高等学校都可以申报，具体以教育部门户网站（http://www.moe.gov.cn/）最新发布的名单为准。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5.申报单位是如何规定的？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6.参评成果时间范围是什么？</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7.受理成果范围是什么？</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——“体育学”不包括 “运动生物力学”“运动生理学”“运动心理学”“体育保健学”“运动生物化学”“运动训练学”“武术理论与方法”二级学科；“心理学”不包括 “医学心理学”二级学科。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8.是否实行限额申报，名额是如何确定的？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——以本单位账号登录申报系统查看申报名额。</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9.申报者可以填写几人？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——申报者只能填写一人或一个团队、课题组、机构。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——成果署名为多人的，原则上由第一署名人申报，具体见本答疑第13条；成果署名为团队、课题组或机构的，只能以团队、课题组、机构名义申报，具体见本答疑第16条。</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10.申报者人事关系是否必须在高校？</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——申报期间人事关系在高等学校的教师和研究人员（包括离退休人员），不受职称、年龄、学历、岗位和国籍限制，均可从所在高校申报。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——人事关系在某所高校，但同时又在其他高校兼职的，只能从人事关系所在高校申报。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——申报期间人事关系不在高校，但成果发表期间在高校任职或兼职的，可从原任职或兼职高校申报。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11.人事关系不在高校的兼职人员申报需满足哪些条件？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——为鼓励科研合作与协同创新，人事关系不在高校，但在高校开展实质性研究工作的兼职人员，可从兼职高校申报，但需符合以下条件：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45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（1）必须是成果的第一署名人或论文的通讯作者。</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45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（2）兼职人员与兼职高校有实质性聘任关系，而不仅是挂名或参与临时性活动（需由兼职高校人事部门开具相关证明，写明兼职工作时间、所属单位等）。</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45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（4）外籍兼职人员不能申报。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12.博士后研究人员是否可以申报？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——可以申报。申报期间人事关系在高校的，通过人事关系所在高校进行申报；人事关系不在高校的，申报需符合上一条中兼职人员申报的条件。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13.成果署名为多人的成果如何申报？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——成果署名为多人的成果，限一人申报，原则上应由第一署名人申报。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——经其他作者同意，可由第一署名人之外作出主要贡献的作者申报。但需符合以下条件：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48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（1）第一署名人未作为申报者申报其他成果。</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（2）需提供第一署名人签字授权其申报的“授权证明”，并在“授权证明”中说明申报者在成果完成过程中所做的主要贡献。</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——成果署名为多人的成果，由非第一署名人申报且获奖的，在奖励证书中的排名仍以成果的实际署名顺序为准，申报者位置不能提前。</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14.已故作者成果如何申报？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15.署笔名的成果如何申报？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——署笔名的成果，需由学校人事部门出具材料，证明成果作者确为申报者本人。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16.以团队、课题组、机构名义署名的成果，如何填报？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——以团队、课题组、机构名义署名的成果，必须以团队、课题组、机构名义申报。团队或课题组的负责人及主要人员应为高校人员，机构应为高校内设机构。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——多个团队、课题组、机构联合署名的成果，原则上以负责人为高校人员的第一顺位团队和课题组名义，或机构为高校内设机构的第一顺位机构名义申报。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17.每位申报者可以申报几项成果？</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——每位申报者只能申报一项成果；参与其他成果申报的，项数不限。</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——第一作者为同一署名人的多项成果，不论由第几作者申报，只能选择其中一项成果申报。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18.同一成果是否可以同时申报多类奖项？</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——不可以，一个成果只能申报一类奖项。</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19.已获其他省部级奖项的成果，是否可以申报？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20.已经通过答辩但尚未出版或发表的学位论文或博士后出站报告是否可以申报？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——不可以申报。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21.涉密成果是否可以申报？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——不可以申报。各申报单位应将申报材料是否涉密作为重点审核内容之一。</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22.对著作类申报成果有哪些要求？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——多卷本研究著作是同一著作分若干卷(册)出版的图书，应在全部出版完成后做整体申报，以最后一卷出版的时间确定是否符合申报时限要求。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——丛书是指由许多书汇集编成的一套书，不能作为一项研究成果整体申报，只能以其中独立完整的著作单独申报。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——修订版著作可以申报，但修订前已获过本奖的成果本届不能再申报。修订版著作申报时须附有关说明，承诺修订前版本未获过本奖，并说明该版修订篇幅、章节和主要内容等。</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——个人学术文集（含论文集），在本届评奖申报时限内公开出版且首次发表内容不低于50%的，可作为著作类成果申报。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——译著类成果申报学科类别根据成果内容实际所属学科填报，并在《申报评审表》中注明原著的语言种类。报送成果材料时，需附原著或复印本2份。</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——以少数民族语言公开出版的著作，申报时应附有主要章节的国家通用语言文字翻译；以外文公开出版的著作，申报时应附有主要章节的中文翻译。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23.对论文类申报成果有哪些要求？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——论文是指在国内外期刊或论文集上首次公开发表的研究成果。</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——多人撰写的论文集不能作为著作类成果申报，只能由论文作者以单篇进行申报。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——在网上发表的论文，不能申报；但被纸质媒体（如新华文摘等）转载的，可以申报；发表期刊和时间以首次被转载期刊名称和时间为准。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——以少数民族语言公开发表的论文，申报时应附有主要内容的国家通用语言文字摘要；以外文公开发表的论文，申报时应附有主要内容的中文摘要。</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24.对咨询服务报告类申报成果有哪些要求？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——咨询服务报告类成果不得涉密，原则上应提交实际应用部门（党政机关、事业单位、大中型以上企业等）采纳或应用证明，以及关于成果效果和社会影响方面的佐证材料。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——采纳时间以证明内容中明确说明的采纳时间为准；证明内容中未明确说明采纳时间的，以出具证明材料的落款时间为准。采纳时间应在2018年1月1日至2021年12月31日期间。</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25.连续出版的年度发展报告类成果如何申报？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26.申报普及读物奖有哪些要求？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——文学艺术创作类作品，如传记、小说、游记、散文、访谈、诗集等，不在该奖项受理成果范围内。</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27.申报青年成果奖有哪些要求？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——申报人资格：应为申报成果的第一署名人，成果出版、发表或被采纳时年龄应在40周岁及以内（以身份证件为准，具体到日）。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——成果形式：包含著作、论文、咨询服务报告、普及读物，具体要求与前述对各类型成果的要求一致。</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28.网络申报有哪些注意事项？</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 ——“教育部人文社会科学研究管理平台</w:t>
      </w:r>
      <w:r>
        <w:rPr>
          <w:rFonts w:hint="default" w:ascii="Times New Roman" w:hAnsi="Times New Roman" w:eastAsia="微软雅黑"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申报系统”为本次申报的唯一网络平台。</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——“教育部人文社会科学研究管理平台”采用统一账号，各申报单位在之前项目申报或其他工作过程中已开通平台账号的，继续使用原账号即可。</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——申报者可访问申报系统下载《申报评审表》进行填写，填写完成后将电子版交由学校科研管理部门。申报者个人无需登录申报系统。</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——为便于评审，各申报人应提供成果全文及佐证材料电子版（PDF格式）（多卷本著作，如提供成果全文电子版确有困难，可提交成果主要内容），由学校科研管理部门上传。</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——网上申报起止时间为2023年2月1日至2月28日。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——不需要专门填写《申报一览表》。全部《申报评审表》上传完毕后，《申报一览表》在系统中直接生成，在线打印即可。</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29.申报单位对《申报评审表》和成果初审的重点？</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30.申报单位对申报成果进行公示的要求是什么？</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——将拟上报的成果信息（含申报人、申报成果名称、主要作者等）在本单位进行网上公示，公示期不少于10个工作日。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——需要特别注意的是，各单位公示时，对咨询服务报告类成果中名称敏感、不宜对外公开的，须做脱敏处理。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——公示无异议或异议处理后再次公示无异议的成果才可以报送，未经公示的申报材料不予受理。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31.《申报评审表》校学术委员会意见栏如何签章？</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——由校学术委员会主任签字（或盖签名章）或盖学术委员会公章。</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32.对《申报一览表》有什么要求？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——在线生成的《申报一览表》打印后，必须填写联系人、联系方式并加盖申报单位公章。多页的，每页须标注页码和总页数，加盖骑缝章或每页加盖公章。</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33.纸质申报材料报送时间安排是怎样的？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——报送纸质申报材料有两种方式，邮寄或者现场报送。邮寄纸质申报材料的截止时间为2023年3月6日（以邮戳为准）。现场集中报送材料时间为3月6日至3月8日，请尽量按以下片区安排报送：</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3月6日</w:t>
      </w:r>
      <w:r>
        <w:rPr>
          <w:rFonts w:hint="default" w:ascii="Times New Roman" w:hAnsi="Times New Roman"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rPr>
        <w:t>北京、东北地区、华北地区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3月7日</w:t>
      </w:r>
      <w:r>
        <w:rPr>
          <w:rFonts w:hint="default" w:ascii="Times New Roman" w:hAnsi="Times New Roman"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rPr>
        <w:t>中南地区、西南地区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3月8日</w:t>
      </w:r>
      <w:r>
        <w:rPr>
          <w:rFonts w:hint="default" w:ascii="Times New Roman" w:hAnsi="Times New Roman"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rPr>
        <w:t>华东地区、西北地区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——各申报单位应一次性报齐所有材料。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34.申报材料是否退还？</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——无论申报成果是否获奖，所有申报材料一律不再退还。</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35.获奖成果证书有关内容如何确定？</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——获奖成果证书中主要作者及顺序等，与成果实际署名保持一致，填报《申报评审表》时务必核对确认，提交以后不得更改。证书内容不包含申报者所在单位。</w:t>
      </w:r>
    </w:p>
    <w:p>
      <w:pPr>
        <w:keepNext w:val="0"/>
        <w:keepLines w:val="0"/>
        <w:pageBreakBefore w:val="0"/>
        <w:kinsoku/>
        <w:wordWrap/>
        <w:overflowPunct/>
        <w:topLinePunct w:val="0"/>
        <w:autoSpaceDE/>
        <w:autoSpaceDN/>
        <w:bidi w:val="0"/>
        <w:adjustRightInd w:val="0"/>
        <w:snapToGrid w:val="0"/>
        <w:spacing w:beforeAutospacing="0" w:afterAutospacing="0" w:line="640" w:lineRule="exact"/>
        <w:textAlignment w:val="auto"/>
        <w:rPr>
          <w:rFonts w:hint="default" w:ascii="Times New Roman" w:hAnsi="Times New Roman"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TdiODA2Y2M1NjU5ZjQ5NDYxZWQxYmMwZWMxZTAifQ=="/>
  </w:docVars>
  <w:rsids>
    <w:rsidRoot w:val="00000000"/>
    <w:rsid w:val="05C3315A"/>
    <w:rsid w:val="09CB5382"/>
    <w:rsid w:val="0D9378B6"/>
    <w:rsid w:val="18D9291B"/>
    <w:rsid w:val="1DDE692B"/>
    <w:rsid w:val="1F185E6D"/>
    <w:rsid w:val="25ED70E7"/>
    <w:rsid w:val="2EB060C2"/>
    <w:rsid w:val="31D36089"/>
    <w:rsid w:val="37706232"/>
    <w:rsid w:val="577E6A3F"/>
    <w:rsid w:val="5F506E7A"/>
    <w:rsid w:val="64F16511"/>
    <w:rsid w:val="702E23C7"/>
    <w:rsid w:val="74132398"/>
    <w:rsid w:val="7BD8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5646</Words>
  <Characters>5930</Characters>
  <Lines>0</Lines>
  <Paragraphs>0</Paragraphs>
  <TotalTime>1</TotalTime>
  <ScaleCrop>false</ScaleCrop>
  <LinksUpToDate>false</LinksUpToDate>
  <CharactersWithSpaces>5944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2022-12-04T08:45:00Z</dcterms:created>
  <dc:creator>lenovo</dc:creator>
  <cp:lastModifiedBy>Yujing</cp:lastModifiedBy>
  <dcterms:modified xsi:type="dcterms:W3CDTF">2022-12-09T09:18:42Z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6A8D2275069A48EF99D6E767A576AAE6</vt:lpwstr>
  </property>
</Properties>
</file>