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CBB03" w14:textId="260738C4" w:rsidR="001F2DC2" w:rsidRPr="008662C9" w:rsidRDefault="001F2DC2" w:rsidP="001F2DC2">
      <w:pPr>
        <w:spacing w:beforeLines="100" w:before="312" w:line="360" w:lineRule="auto"/>
        <w:rPr>
          <w:rFonts w:ascii="宋体" w:hAnsi="宋体"/>
          <w:b/>
          <w:bCs/>
          <w:sz w:val="28"/>
          <w:szCs w:val="28"/>
        </w:rPr>
      </w:pPr>
      <w:bookmarkStart w:id="0" w:name="_Hlk164261228"/>
      <w:r w:rsidRPr="008662C9">
        <w:rPr>
          <w:rFonts w:ascii="宋体" w:hAnsi="宋体" w:hint="eastAsia"/>
          <w:b/>
          <w:bCs/>
          <w:sz w:val="28"/>
          <w:szCs w:val="28"/>
        </w:rPr>
        <w:t>《云南橡胶林对热带雨林土壤生态化学计量的作用及生态水文效应》</w:t>
      </w:r>
      <w:bookmarkEnd w:id="0"/>
    </w:p>
    <w:p w14:paraId="147CB957" w14:textId="77777777" w:rsidR="00980038" w:rsidRDefault="00980038" w:rsidP="008662C9">
      <w:pPr>
        <w:spacing w:line="360" w:lineRule="auto"/>
      </w:pPr>
    </w:p>
    <w:p w14:paraId="1F4A3402" w14:textId="77777777" w:rsidR="001F2DC2" w:rsidRPr="008662C9" w:rsidRDefault="001F2DC2" w:rsidP="008662C9">
      <w:pPr>
        <w:pStyle w:val="Default"/>
        <w:spacing w:beforeLines="50" w:before="156" w:line="360" w:lineRule="auto"/>
        <w:rPr>
          <w:rFonts w:ascii="Times New Roman" w:hAnsi="Times New Roman" w:cs="Times New Roman"/>
          <w:b/>
          <w:bCs/>
        </w:rPr>
      </w:pPr>
      <w:r w:rsidRPr="008662C9">
        <w:rPr>
          <w:rFonts w:ascii="Times New Roman" w:hAnsi="Times New Roman" w:cs="Times New Roman"/>
          <w:b/>
          <w:bCs/>
        </w:rPr>
        <w:t>1.</w:t>
      </w:r>
      <w:r w:rsidRPr="008662C9">
        <w:rPr>
          <w:rFonts w:ascii="Times New Roman" w:hAnsi="Times New Roman" w:cs="Times New Roman"/>
          <w:b/>
          <w:bCs/>
        </w:rPr>
        <w:t>项目名称</w:t>
      </w:r>
    </w:p>
    <w:p w14:paraId="7CBA00F9" w14:textId="53B60977" w:rsidR="001F2DC2" w:rsidRPr="008662C9" w:rsidRDefault="004E3125" w:rsidP="008662C9">
      <w:pPr>
        <w:pStyle w:val="Default"/>
        <w:spacing w:line="360" w:lineRule="auto"/>
        <w:rPr>
          <w:rFonts w:ascii="Times New Roman" w:hAnsi="Times New Roman" w:cs="Times New Roman"/>
        </w:rPr>
      </w:pPr>
      <w:r w:rsidRPr="004E3125">
        <w:rPr>
          <w:rFonts w:ascii="Times New Roman" w:hAnsi="Times New Roman" w:cs="Times New Roman" w:hint="eastAsia"/>
        </w:rPr>
        <w:t>云南橡胶林对热带雨林土壤生态化学计量的作用及生态水文效应</w:t>
      </w:r>
    </w:p>
    <w:p w14:paraId="06C43EE8" w14:textId="77777777" w:rsidR="001F2DC2" w:rsidRPr="008662C9" w:rsidRDefault="001F2DC2" w:rsidP="008662C9">
      <w:pPr>
        <w:pStyle w:val="Default"/>
        <w:spacing w:beforeLines="50" w:before="156" w:line="360" w:lineRule="auto"/>
        <w:rPr>
          <w:rFonts w:ascii="Times New Roman" w:hAnsi="Times New Roman" w:cs="Times New Roman"/>
          <w:b/>
          <w:bCs/>
        </w:rPr>
      </w:pPr>
      <w:r w:rsidRPr="008662C9">
        <w:rPr>
          <w:rFonts w:ascii="Times New Roman" w:hAnsi="Times New Roman" w:cs="Times New Roman"/>
          <w:b/>
          <w:bCs/>
        </w:rPr>
        <w:t>2.</w:t>
      </w:r>
      <w:r w:rsidRPr="008662C9">
        <w:rPr>
          <w:rFonts w:ascii="Times New Roman" w:hAnsi="Times New Roman" w:cs="Times New Roman"/>
          <w:b/>
          <w:bCs/>
        </w:rPr>
        <w:t>提名者及提名等级</w:t>
      </w:r>
    </w:p>
    <w:p w14:paraId="31ADF3DE" w14:textId="444785BE" w:rsidR="001F2DC2" w:rsidRPr="008662C9" w:rsidRDefault="001F2DC2" w:rsidP="008662C9">
      <w:pPr>
        <w:pStyle w:val="Default"/>
        <w:spacing w:line="360" w:lineRule="auto"/>
        <w:rPr>
          <w:rFonts w:ascii="Times New Roman" w:hAnsi="Times New Roman" w:cs="Times New Roman"/>
        </w:rPr>
      </w:pPr>
      <w:r w:rsidRPr="008662C9">
        <w:rPr>
          <w:rFonts w:ascii="Times New Roman" w:hAnsi="Times New Roman" w:cs="Times New Roman"/>
        </w:rPr>
        <w:t>提名者：云南师范大学</w:t>
      </w:r>
    </w:p>
    <w:p w14:paraId="79715E37" w14:textId="77777777" w:rsidR="001F2DC2" w:rsidRPr="008662C9" w:rsidRDefault="001F2DC2" w:rsidP="008662C9">
      <w:pPr>
        <w:pStyle w:val="Default"/>
        <w:spacing w:line="360" w:lineRule="auto"/>
        <w:rPr>
          <w:rFonts w:ascii="Times New Roman" w:hAnsi="Times New Roman" w:cs="Times New Roman"/>
        </w:rPr>
      </w:pPr>
      <w:r w:rsidRPr="008662C9">
        <w:rPr>
          <w:rFonts w:ascii="Times New Roman" w:hAnsi="Times New Roman" w:cs="Times New Roman"/>
        </w:rPr>
        <w:t>提名等级：云南省自然科学奖二等奖</w:t>
      </w:r>
    </w:p>
    <w:p w14:paraId="353D2BE9" w14:textId="13FAFBB8" w:rsidR="001F2DC2" w:rsidRPr="008662C9" w:rsidRDefault="001F2DC2" w:rsidP="008662C9">
      <w:pPr>
        <w:pStyle w:val="Default"/>
        <w:spacing w:beforeLines="50" w:before="156" w:line="360" w:lineRule="auto"/>
        <w:rPr>
          <w:rFonts w:ascii="Times New Roman" w:hAnsi="Times New Roman" w:cs="Times New Roman"/>
          <w:b/>
          <w:bCs/>
        </w:rPr>
      </w:pPr>
      <w:r w:rsidRPr="008662C9">
        <w:rPr>
          <w:rFonts w:ascii="Times New Roman" w:hAnsi="Times New Roman" w:cs="Times New Roman"/>
          <w:b/>
          <w:bCs/>
        </w:rPr>
        <w:t>3</w:t>
      </w:r>
      <w:r w:rsidRPr="008662C9">
        <w:rPr>
          <w:rFonts w:ascii="Times New Roman" w:hAnsi="Times New Roman" w:cs="Times New Roman"/>
          <w:b/>
          <w:bCs/>
        </w:rPr>
        <w:t>．项目简介：</w:t>
      </w:r>
    </w:p>
    <w:p w14:paraId="20B7610C" w14:textId="77777777" w:rsidR="001F2DC2" w:rsidRPr="008662C9" w:rsidRDefault="001F2DC2" w:rsidP="008662C9">
      <w:pPr>
        <w:spacing w:line="360" w:lineRule="auto"/>
        <w:ind w:firstLineChars="200" w:firstLine="480"/>
        <w:rPr>
          <w:rFonts w:ascii="Times New Roman" w:hAnsi="Times New Roman"/>
          <w:color w:val="000000"/>
          <w:sz w:val="24"/>
        </w:rPr>
      </w:pPr>
      <w:r w:rsidRPr="008662C9">
        <w:rPr>
          <w:rFonts w:ascii="Times New Roman" w:hAnsi="Times New Roman"/>
          <w:color w:val="000000"/>
          <w:sz w:val="24"/>
        </w:rPr>
        <w:t>本成果所属的</w:t>
      </w:r>
      <w:r w:rsidRPr="008662C9">
        <w:rPr>
          <w:rFonts w:ascii="Times New Roman" w:hAnsi="Times New Roman"/>
          <w:sz w:val="24"/>
        </w:rPr>
        <w:t>森林地理学和生态水文学领域是云南坚持生态优先绿色发展、生物多样性保护的重点领域。</w:t>
      </w:r>
      <w:r w:rsidRPr="008662C9">
        <w:rPr>
          <w:rFonts w:ascii="Times New Roman" w:hAnsi="Times New Roman"/>
          <w:color w:val="000000"/>
          <w:sz w:val="24"/>
        </w:rPr>
        <w:t>针对西双版纳云南橡胶林种植对区域元素循环与生态水文效应等科学问题，在国家自然科学基金与云南省水利厅科技计划项目的支持下，</w:t>
      </w:r>
      <w:r w:rsidRPr="008662C9">
        <w:rPr>
          <w:rFonts w:ascii="Times New Roman" w:hAnsi="Times New Roman"/>
          <w:sz w:val="24"/>
        </w:rPr>
        <w:t>聚焦</w:t>
      </w:r>
      <w:r w:rsidRPr="008662C9">
        <w:rPr>
          <w:rFonts w:ascii="Times New Roman" w:hAnsi="Times New Roman"/>
          <w:sz w:val="24"/>
        </w:rPr>
        <w:t>“</w:t>
      </w:r>
      <w:r w:rsidRPr="008662C9">
        <w:rPr>
          <w:rFonts w:ascii="Times New Roman" w:hAnsi="Times New Roman"/>
          <w:sz w:val="24"/>
        </w:rPr>
        <w:t>西双版纳热带雨林区农林复合系统养分利用、区域生态水文效应与生态系统演化预测</w:t>
      </w:r>
      <w:r w:rsidRPr="008662C9">
        <w:rPr>
          <w:rFonts w:ascii="Times New Roman" w:hAnsi="Times New Roman"/>
          <w:sz w:val="24"/>
        </w:rPr>
        <w:t>”</w:t>
      </w:r>
      <w:r w:rsidRPr="008662C9">
        <w:rPr>
          <w:rFonts w:ascii="Times New Roman" w:hAnsi="Times New Roman"/>
          <w:sz w:val="24"/>
        </w:rPr>
        <w:t>等，</w:t>
      </w:r>
      <w:r w:rsidRPr="008662C9">
        <w:rPr>
          <w:rFonts w:ascii="Times New Roman" w:hAnsi="Times New Roman"/>
          <w:color w:val="000000"/>
          <w:sz w:val="24"/>
        </w:rPr>
        <w:t>在</w:t>
      </w:r>
      <w:r w:rsidRPr="008662C9">
        <w:rPr>
          <w:rFonts w:ascii="Times New Roman" w:hAnsi="Times New Roman"/>
          <w:sz w:val="24"/>
        </w:rPr>
        <w:t>热带雨林生态化学计量</w:t>
      </w:r>
      <w:r w:rsidRPr="008662C9">
        <w:rPr>
          <w:rFonts w:ascii="Times New Roman" w:hAnsi="Times New Roman"/>
          <w:color w:val="000000"/>
          <w:sz w:val="24"/>
        </w:rPr>
        <w:t>、</w:t>
      </w:r>
      <w:r w:rsidRPr="008662C9">
        <w:rPr>
          <w:rFonts w:ascii="Times New Roman" w:hAnsi="Times New Roman"/>
          <w:sz w:val="24"/>
        </w:rPr>
        <w:t>橡胶林种植与生态退化</w:t>
      </w:r>
      <w:r w:rsidRPr="008662C9">
        <w:rPr>
          <w:rFonts w:ascii="Times New Roman" w:hAnsi="Times New Roman"/>
          <w:color w:val="000000"/>
          <w:sz w:val="24"/>
        </w:rPr>
        <w:t>、胶农</w:t>
      </w:r>
      <w:r w:rsidRPr="008662C9">
        <w:rPr>
          <w:rFonts w:ascii="Times New Roman" w:hAnsi="Times New Roman"/>
          <w:sz w:val="24"/>
        </w:rPr>
        <w:t>（林）</w:t>
      </w:r>
      <w:r w:rsidRPr="008662C9">
        <w:rPr>
          <w:rFonts w:ascii="Times New Roman" w:hAnsi="Times New Roman"/>
          <w:color w:val="000000"/>
          <w:sz w:val="24"/>
        </w:rPr>
        <w:t>复合系统养分利用与竞争机制、</w:t>
      </w:r>
      <w:r w:rsidRPr="008662C9">
        <w:rPr>
          <w:rFonts w:ascii="Times New Roman" w:hAnsi="Times New Roman"/>
          <w:sz w:val="24"/>
        </w:rPr>
        <w:t>生态水文效应与生态安全构建等</w:t>
      </w:r>
      <w:r w:rsidRPr="008662C9">
        <w:rPr>
          <w:rFonts w:ascii="Times New Roman" w:hAnsi="Times New Roman"/>
          <w:color w:val="000000"/>
          <w:sz w:val="24"/>
        </w:rPr>
        <w:t>方面获得了一批创新性成果，为</w:t>
      </w:r>
      <w:r w:rsidRPr="008662C9">
        <w:rPr>
          <w:rFonts w:ascii="Times New Roman" w:hAnsi="Times New Roman"/>
          <w:sz w:val="24"/>
        </w:rPr>
        <w:t>在云南生态样板下科学的保护和利用林业资源、</w:t>
      </w:r>
      <w:proofErr w:type="gramStart"/>
      <w:r w:rsidRPr="008662C9">
        <w:rPr>
          <w:rFonts w:ascii="Times New Roman" w:hAnsi="Times New Roman"/>
          <w:sz w:val="24"/>
        </w:rPr>
        <w:t>践行</w:t>
      </w:r>
      <w:proofErr w:type="gramEnd"/>
      <w:r w:rsidRPr="008662C9">
        <w:rPr>
          <w:rFonts w:ascii="Times New Roman" w:hAnsi="Times New Roman"/>
          <w:sz w:val="24"/>
        </w:rPr>
        <w:t>“</w:t>
      </w:r>
      <w:r w:rsidRPr="008662C9">
        <w:rPr>
          <w:rFonts w:ascii="Times New Roman" w:hAnsi="Times New Roman"/>
          <w:sz w:val="24"/>
        </w:rPr>
        <w:t>山水林田湖草生命共同体</w:t>
      </w:r>
      <w:r w:rsidRPr="008662C9">
        <w:rPr>
          <w:rFonts w:ascii="Times New Roman" w:hAnsi="Times New Roman"/>
          <w:sz w:val="24"/>
        </w:rPr>
        <w:t>”</w:t>
      </w:r>
      <w:r w:rsidRPr="008662C9">
        <w:rPr>
          <w:rFonts w:ascii="Times New Roman" w:hAnsi="Times New Roman"/>
          <w:sz w:val="24"/>
        </w:rPr>
        <w:t>理念、服务云南区域发展与生态安全建设等方面提供重要的科学支撑</w:t>
      </w:r>
      <w:r w:rsidRPr="008662C9">
        <w:rPr>
          <w:rFonts w:ascii="Times New Roman" w:hAnsi="Times New Roman"/>
          <w:color w:val="333333"/>
          <w:sz w:val="24"/>
          <w:shd w:val="clear" w:color="auto" w:fill="FFFFFF"/>
        </w:rPr>
        <w:t>。</w:t>
      </w:r>
      <w:r w:rsidRPr="008662C9">
        <w:rPr>
          <w:rFonts w:ascii="Times New Roman" w:hAnsi="Times New Roman"/>
          <w:color w:val="000000"/>
          <w:sz w:val="24"/>
        </w:rPr>
        <w:t>主要研究成果如下：</w:t>
      </w:r>
    </w:p>
    <w:p w14:paraId="3612D6B0" w14:textId="77777777" w:rsidR="001F2DC2" w:rsidRPr="008662C9" w:rsidRDefault="001F2DC2" w:rsidP="008662C9">
      <w:pPr>
        <w:pStyle w:val="a7"/>
        <w:rPr>
          <w:rFonts w:ascii="Times New Roman" w:hAnsi="Times New Roman"/>
          <w:color w:val="000000"/>
        </w:rPr>
      </w:pPr>
      <w:r w:rsidRPr="008662C9">
        <w:rPr>
          <w:rFonts w:ascii="Times New Roman" w:hAnsi="Times New Roman"/>
          <w:color w:val="000000"/>
        </w:rPr>
        <w:t>（</w:t>
      </w:r>
      <w:r w:rsidRPr="008662C9">
        <w:rPr>
          <w:rFonts w:ascii="Times New Roman" w:hAnsi="Times New Roman"/>
          <w:color w:val="000000"/>
        </w:rPr>
        <w:t>1</w:t>
      </w:r>
      <w:r w:rsidRPr="008662C9">
        <w:rPr>
          <w:rFonts w:ascii="Times New Roman" w:hAnsi="Times New Roman"/>
          <w:color w:val="000000"/>
        </w:rPr>
        <w:t>）利用光学遥感混合模型，构建了西双版纳地区高分辨率植被指数变化特征，准确的识别了区域橡胶种植时空间分布；</w:t>
      </w:r>
      <w:r w:rsidRPr="008662C9">
        <w:rPr>
          <w:rFonts w:ascii="Times New Roman" w:hAnsi="Times New Roman"/>
        </w:rPr>
        <w:t>通过对西双版纳橡胶林土壤性质与养分</w:t>
      </w:r>
      <w:r w:rsidRPr="008662C9">
        <w:rPr>
          <w:rFonts w:ascii="Times New Roman" w:hAnsi="Times New Roman"/>
          <w:color w:val="000000"/>
        </w:rPr>
        <w:t>定量研究，揭示了长期橡胶种植对土壤碳氮储存和养分利用策略，以及人类活动加剧对橡胶林土壤养分的影响。</w:t>
      </w:r>
    </w:p>
    <w:p w14:paraId="0BC2E2CD" w14:textId="77777777" w:rsidR="001F2DC2" w:rsidRPr="008662C9" w:rsidRDefault="001F2DC2" w:rsidP="008662C9">
      <w:pPr>
        <w:pStyle w:val="a7"/>
        <w:rPr>
          <w:rFonts w:ascii="Times New Roman" w:hAnsi="Times New Roman"/>
          <w:color w:val="000000"/>
        </w:rPr>
      </w:pPr>
      <w:r w:rsidRPr="008662C9">
        <w:rPr>
          <w:rFonts w:ascii="Times New Roman" w:hAnsi="Times New Roman"/>
          <w:color w:val="000000"/>
        </w:rPr>
        <w:t>（</w:t>
      </w:r>
      <w:r w:rsidRPr="008662C9">
        <w:rPr>
          <w:rFonts w:ascii="Times New Roman" w:hAnsi="Times New Roman"/>
          <w:color w:val="000000"/>
        </w:rPr>
        <w:t>2</w:t>
      </w:r>
      <w:r w:rsidRPr="008662C9">
        <w:rPr>
          <w:rFonts w:ascii="Times New Roman" w:hAnsi="Times New Roman"/>
          <w:color w:val="000000"/>
        </w:rPr>
        <w:t>）发现了热带雨林中</w:t>
      </w:r>
      <w:r w:rsidRPr="008662C9">
        <w:rPr>
          <w:rFonts w:ascii="Times New Roman" w:hAnsi="Times New Roman"/>
        </w:rPr>
        <w:t>胶农复合系统</w:t>
      </w:r>
      <w:r w:rsidRPr="008662C9">
        <w:rPr>
          <w:rFonts w:ascii="Times New Roman" w:hAnsi="Times New Roman"/>
          <w:color w:val="000000"/>
        </w:rPr>
        <w:t>养分竞争与水文生态位季节性分离的普遍性，揭示了环境资源和植物资源分配与物种的资源利用间的影响机制，提出了橡胶林大规模种植下区域生态水文效应及其水资源安全调控的新对策，为热带雨林地区水资源安全调控和生态安全评价提供了新思路。</w:t>
      </w:r>
    </w:p>
    <w:p w14:paraId="4E83832D" w14:textId="77777777" w:rsidR="001F2DC2" w:rsidRPr="008662C9" w:rsidRDefault="001F2DC2" w:rsidP="008662C9">
      <w:pPr>
        <w:pStyle w:val="a7"/>
        <w:rPr>
          <w:rFonts w:ascii="Times New Roman" w:hAnsi="Times New Roman"/>
          <w:color w:val="000000"/>
        </w:rPr>
      </w:pPr>
      <w:r w:rsidRPr="008662C9">
        <w:rPr>
          <w:rFonts w:ascii="Times New Roman" w:hAnsi="Times New Roman"/>
          <w:color w:val="000000"/>
        </w:rPr>
        <w:t>（</w:t>
      </w:r>
      <w:r w:rsidRPr="008662C9">
        <w:rPr>
          <w:rFonts w:ascii="Times New Roman" w:hAnsi="Times New Roman"/>
          <w:color w:val="000000"/>
        </w:rPr>
        <w:t>3</w:t>
      </w:r>
      <w:r w:rsidRPr="008662C9">
        <w:rPr>
          <w:rFonts w:ascii="Times New Roman" w:hAnsi="Times New Roman"/>
          <w:color w:val="000000"/>
        </w:rPr>
        <w:t>）明晰了热带雨林自然环境要素对西双版纳热带雨林生态化学计量特征的影响，定量区分了不同植被类型下土壤肥力及景观连接度，阐明了全球变暖背</w:t>
      </w:r>
      <w:r w:rsidRPr="008662C9">
        <w:rPr>
          <w:rFonts w:ascii="Times New Roman" w:hAnsi="Times New Roman"/>
          <w:color w:val="000000"/>
        </w:rPr>
        <w:lastRenderedPageBreak/>
        <w:t>景下外源营养输入加剧热带雨林斑块化和生态系统退化的机制，</w:t>
      </w:r>
      <w:r w:rsidRPr="008662C9">
        <w:rPr>
          <w:rFonts w:ascii="Times New Roman" w:hAnsi="Times New Roman"/>
          <w:bCs/>
          <w:color w:val="000000"/>
        </w:rPr>
        <w:t>为建立热带雨林元素循环模型与生态保护提供了实证数据与关键机理。</w:t>
      </w:r>
    </w:p>
    <w:p w14:paraId="30009095" w14:textId="49E3BE88" w:rsidR="001F2DC2" w:rsidRPr="008662C9" w:rsidRDefault="001F2DC2" w:rsidP="008662C9">
      <w:pPr>
        <w:spacing w:line="360" w:lineRule="auto"/>
        <w:ind w:firstLineChars="200" w:firstLine="480"/>
        <w:rPr>
          <w:rFonts w:ascii="Times New Roman" w:hAnsi="Times New Roman"/>
          <w:color w:val="000000"/>
          <w:sz w:val="24"/>
        </w:rPr>
      </w:pPr>
      <w:r w:rsidRPr="008662C9">
        <w:rPr>
          <w:rFonts w:ascii="Times New Roman" w:hAnsi="Times New Roman"/>
          <w:color w:val="000000"/>
          <w:sz w:val="24"/>
        </w:rPr>
        <w:t>围绕上述研究，团队在</w:t>
      </w:r>
      <w:r w:rsidRPr="008662C9">
        <w:rPr>
          <w:rFonts w:ascii="Times New Roman" w:hAnsi="Times New Roman"/>
          <w:color w:val="000000"/>
          <w:sz w:val="24"/>
        </w:rPr>
        <w:t>Agricultural and Forest Meteorology</w:t>
      </w:r>
      <w:r w:rsidRPr="008662C9">
        <w:rPr>
          <w:rFonts w:ascii="Times New Roman" w:hAnsi="Times New Roman"/>
          <w:color w:val="000000"/>
          <w:sz w:val="24"/>
        </w:rPr>
        <w:t>、</w:t>
      </w:r>
      <w:r w:rsidRPr="008662C9">
        <w:rPr>
          <w:rFonts w:ascii="Times New Roman" w:hAnsi="Times New Roman"/>
          <w:color w:val="000000"/>
          <w:sz w:val="24"/>
        </w:rPr>
        <w:t>Remote Sensing</w:t>
      </w:r>
      <w:r w:rsidRPr="008662C9">
        <w:rPr>
          <w:rFonts w:ascii="Times New Roman" w:hAnsi="Times New Roman"/>
          <w:color w:val="000000"/>
          <w:sz w:val="24"/>
        </w:rPr>
        <w:t>及土壤学报、生态学报等农业科学与土壤学领域的国内外重要学术期刊上发表论文</w:t>
      </w:r>
      <w:r w:rsidRPr="008662C9">
        <w:rPr>
          <w:rFonts w:ascii="Times New Roman" w:hAnsi="Times New Roman"/>
          <w:color w:val="000000"/>
          <w:sz w:val="24"/>
        </w:rPr>
        <w:t>23</w:t>
      </w:r>
      <w:r w:rsidRPr="008662C9">
        <w:rPr>
          <w:rFonts w:ascii="Times New Roman" w:hAnsi="Times New Roman"/>
          <w:color w:val="000000"/>
          <w:sz w:val="24"/>
        </w:rPr>
        <w:t>篇，获得实用新型专利</w:t>
      </w:r>
      <w:r w:rsidRPr="008662C9">
        <w:rPr>
          <w:rFonts w:ascii="Times New Roman" w:hAnsi="Times New Roman"/>
          <w:color w:val="000000"/>
          <w:sz w:val="24"/>
        </w:rPr>
        <w:t>5</w:t>
      </w:r>
      <w:r w:rsidRPr="008662C9">
        <w:rPr>
          <w:rFonts w:ascii="Times New Roman" w:hAnsi="Times New Roman"/>
          <w:color w:val="000000"/>
          <w:sz w:val="24"/>
        </w:rPr>
        <w:t>项，软件著作权</w:t>
      </w:r>
      <w:r w:rsidRPr="008662C9">
        <w:rPr>
          <w:rFonts w:ascii="Times New Roman" w:hAnsi="Times New Roman"/>
          <w:color w:val="000000"/>
          <w:sz w:val="24"/>
        </w:rPr>
        <w:t>6</w:t>
      </w:r>
      <w:r w:rsidRPr="008662C9">
        <w:rPr>
          <w:rFonts w:ascii="Times New Roman" w:hAnsi="Times New Roman"/>
          <w:color w:val="000000"/>
          <w:sz w:val="24"/>
        </w:rPr>
        <w:t>项。其中，论文总被引</w:t>
      </w:r>
      <w:r w:rsidRPr="008662C9">
        <w:rPr>
          <w:rFonts w:ascii="Times New Roman" w:hAnsi="Times New Roman"/>
          <w:sz w:val="24"/>
        </w:rPr>
        <w:t>395</w:t>
      </w:r>
      <w:r w:rsidRPr="008662C9">
        <w:rPr>
          <w:rFonts w:ascii="Times New Roman" w:hAnsi="Times New Roman"/>
          <w:color w:val="000000"/>
          <w:sz w:val="24"/>
        </w:rPr>
        <w:t>次；其中，</w:t>
      </w:r>
      <w:r w:rsidRPr="008662C9">
        <w:rPr>
          <w:rFonts w:ascii="Times New Roman" w:hAnsi="Times New Roman"/>
          <w:color w:val="000000"/>
          <w:sz w:val="24"/>
        </w:rPr>
        <w:t>SCI</w:t>
      </w:r>
      <w:r w:rsidRPr="008662C9">
        <w:rPr>
          <w:rFonts w:ascii="Times New Roman" w:hAnsi="Times New Roman"/>
          <w:color w:val="000000"/>
          <w:sz w:val="24"/>
        </w:rPr>
        <w:t>论文平均影响因子</w:t>
      </w:r>
      <w:r w:rsidRPr="008662C9">
        <w:rPr>
          <w:rFonts w:ascii="Times New Roman" w:hAnsi="Times New Roman"/>
          <w:color w:val="000000"/>
          <w:sz w:val="24"/>
        </w:rPr>
        <w:t>3.93</w:t>
      </w:r>
      <w:r w:rsidRPr="008662C9">
        <w:rPr>
          <w:rFonts w:ascii="Times New Roman" w:hAnsi="Times New Roman"/>
          <w:color w:val="000000"/>
          <w:sz w:val="24"/>
        </w:rPr>
        <w:t>（</w:t>
      </w:r>
      <w:r w:rsidRPr="008662C9">
        <w:rPr>
          <w:rFonts w:ascii="Times New Roman" w:hAnsi="Times New Roman"/>
          <w:color w:val="000000"/>
          <w:sz w:val="24"/>
        </w:rPr>
        <w:t>7</w:t>
      </w:r>
      <w:r w:rsidRPr="008662C9">
        <w:rPr>
          <w:rFonts w:ascii="Times New Roman" w:hAnsi="Times New Roman"/>
          <w:color w:val="000000"/>
          <w:sz w:val="24"/>
        </w:rPr>
        <w:t>篇，</w:t>
      </w:r>
      <w:r w:rsidRPr="008662C9">
        <w:rPr>
          <w:rFonts w:ascii="Times New Roman" w:hAnsi="Times New Roman"/>
          <w:color w:val="000000"/>
          <w:sz w:val="24"/>
        </w:rPr>
        <w:t>IF=24.09</w:t>
      </w:r>
      <w:r w:rsidRPr="008662C9">
        <w:rPr>
          <w:rFonts w:ascii="Times New Roman" w:hAnsi="Times New Roman"/>
          <w:color w:val="000000"/>
          <w:sz w:val="24"/>
        </w:rPr>
        <w:t>），单篇论文</w:t>
      </w:r>
      <w:r w:rsidRPr="008662C9">
        <w:rPr>
          <w:rFonts w:ascii="Times New Roman" w:hAnsi="Times New Roman"/>
          <w:color w:val="000000"/>
          <w:sz w:val="24"/>
        </w:rPr>
        <w:t>SCI</w:t>
      </w:r>
      <w:r w:rsidRPr="008662C9">
        <w:rPr>
          <w:rFonts w:ascii="Times New Roman" w:hAnsi="Times New Roman"/>
          <w:color w:val="000000"/>
          <w:sz w:val="24"/>
        </w:rPr>
        <w:t>影响因子最高</w:t>
      </w:r>
      <w:r w:rsidRPr="008662C9">
        <w:rPr>
          <w:rFonts w:ascii="Times New Roman" w:hAnsi="Times New Roman"/>
          <w:color w:val="000000"/>
          <w:sz w:val="24"/>
        </w:rPr>
        <w:t>6.9</w:t>
      </w:r>
      <w:r w:rsidRPr="008662C9">
        <w:rPr>
          <w:rFonts w:ascii="Times New Roman" w:hAnsi="Times New Roman"/>
          <w:color w:val="000000"/>
          <w:sz w:val="24"/>
        </w:rPr>
        <w:t>。</w:t>
      </w:r>
      <w:r w:rsidRPr="008662C9">
        <w:rPr>
          <w:rFonts w:ascii="Times New Roman" w:hAnsi="Times New Roman"/>
          <w:color w:val="000000"/>
          <w:sz w:val="24"/>
        </w:rPr>
        <w:t>8</w:t>
      </w:r>
      <w:r w:rsidRPr="008662C9">
        <w:rPr>
          <w:rFonts w:ascii="Times New Roman" w:hAnsi="Times New Roman"/>
          <w:color w:val="000000"/>
          <w:sz w:val="24"/>
        </w:rPr>
        <w:t>篇代表性论文被</w:t>
      </w:r>
      <w:r w:rsidRPr="008662C9">
        <w:rPr>
          <w:rFonts w:ascii="Times New Roman" w:hAnsi="Times New Roman"/>
          <w:color w:val="000000"/>
          <w:sz w:val="24"/>
        </w:rPr>
        <w:t>Web of Science</w:t>
      </w:r>
      <w:r w:rsidRPr="008662C9">
        <w:rPr>
          <w:rFonts w:ascii="Times New Roman" w:hAnsi="Times New Roman"/>
          <w:color w:val="000000"/>
          <w:sz w:val="24"/>
        </w:rPr>
        <w:t>他引</w:t>
      </w:r>
      <w:r w:rsidRPr="008662C9">
        <w:rPr>
          <w:rFonts w:ascii="Times New Roman" w:hAnsi="Times New Roman"/>
          <w:color w:val="000000"/>
          <w:sz w:val="24"/>
        </w:rPr>
        <w:t>135</w:t>
      </w:r>
      <w:r w:rsidRPr="008662C9">
        <w:rPr>
          <w:rFonts w:ascii="Times New Roman" w:hAnsi="Times New Roman"/>
          <w:color w:val="000000"/>
          <w:sz w:val="24"/>
        </w:rPr>
        <w:t>次，单篇论文他</w:t>
      </w:r>
      <w:proofErr w:type="gramStart"/>
      <w:r w:rsidRPr="008662C9">
        <w:rPr>
          <w:rFonts w:ascii="Times New Roman" w:hAnsi="Times New Roman"/>
          <w:color w:val="000000"/>
          <w:sz w:val="24"/>
        </w:rPr>
        <w:t>引最高</w:t>
      </w:r>
      <w:proofErr w:type="gramEnd"/>
      <w:r w:rsidRPr="008662C9">
        <w:rPr>
          <w:rFonts w:ascii="Times New Roman" w:hAnsi="Times New Roman"/>
          <w:color w:val="000000"/>
          <w:sz w:val="24"/>
        </w:rPr>
        <w:t>93</w:t>
      </w:r>
      <w:r w:rsidRPr="008662C9">
        <w:rPr>
          <w:rFonts w:ascii="Times New Roman" w:hAnsi="Times New Roman"/>
          <w:color w:val="000000"/>
          <w:sz w:val="24"/>
        </w:rPr>
        <w:t>次。研究成果被</w:t>
      </w:r>
      <w:r w:rsidRPr="008662C9">
        <w:rPr>
          <w:rFonts w:ascii="Times New Roman" w:hAnsi="Times New Roman"/>
          <w:color w:val="000000"/>
          <w:sz w:val="24"/>
        </w:rPr>
        <w:t>New phytologist</w:t>
      </w:r>
      <w:r w:rsidRPr="008662C9">
        <w:rPr>
          <w:rFonts w:ascii="Times New Roman" w:hAnsi="Times New Roman"/>
          <w:color w:val="000000"/>
          <w:sz w:val="24"/>
        </w:rPr>
        <w:t>、</w:t>
      </w:r>
      <w:r w:rsidRPr="008662C9">
        <w:rPr>
          <w:rFonts w:ascii="Times New Roman" w:hAnsi="Times New Roman"/>
          <w:color w:val="000000"/>
          <w:sz w:val="24"/>
        </w:rPr>
        <w:t>Science of the Total Environment</w:t>
      </w:r>
      <w:r w:rsidRPr="008662C9">
        <w:rPr>
          <w:rFonts w:ascii="Times New Roman" w:hAnsi="Times New Roman"/>
          <w:color w:val="000000"/>
          <w:sz w:val="24"/>
        </w:rPr>
        <w:t>等多次正面引用，并被</w:t>
      </w:r>
      <w:r w:rsidRPr="008662C9">
        <w:rPr>
          <w:rFonts w:ascii="Times New Roman" w:hAnsi="Times New Roman"/>
          <w:sz w:val="24"/>
        </w:rPr>
        <w:t>相关农业、农资公司</w:t>
      </w:r>
      <w:r w:rsidRPr="008662C9">
        <w:rPr>
          <w:rFonts w:ascii="Times New Roman" w:hAnsi="Times New Roman"/>
          <w:color w:val="000000"/>
          <w:sz w:val="24"/>
        </w:rPr>
        <w:t>应用于区域农业种植与生态修复。</w:t>
      </w:r>
    </w:p>
    <w:p w14:paraId="24C58701" w14:textId="77777777" w:rsidR="001F2DC2" w:rsidRDefault="001F2DC2" w:rsidP="001F2DC2">
      <w:pPr>
        <w:rPr>
          <w:rFonts w:ascii="宋体" w:hAnsi="宋体"/>
          <w:color w:val="000000"/>
          <w:sz w:val="24"/>
        </w:rPr>
      </w:pPr>
    </w:p>
    <w:p w14:paraId="477333E0" w14:textId="64856088" w:rsidR="001F2DC2" w:rsidRPr="008662C9" w:rsidRDefault="004E3125" w:rsidP="008662C9">
      <w:pPr>
        <w:pStyle w:val="Default"/>
        <w:spacing w:beforeLines="50" w:before="156" w:line="360" w:lineRule="auto"/>
        <w:rPr>
          <w:rFonts w:ascii="Times New Roman" w:hAnsi="Times New Roman" w:cs="Times New Roman"/>
          <w:b/>
          <w:bCs/>
        </w:rPr>
      </w:pPr>
      <w:r>
        <w:rPr>
          <w:rFonts w:ascii="Times New Roman" w:hAnsi="Times New Roman" w:cs="Times New Roman" w:hint="eastAsia"/>
          <w:b/>
          <w:bCs/>
        </w:rPr>
        <w:t>4</w:t>
      </w:r>
      <w:r w:rsidRPr="008662C9">
        <w:rPr>
          <w:rFonts w:ascii="Times New Roman" w:hAnsi="Times New Roman" w:cs="Times New Roman"/>
          <w:b/>
          <w:bCs/>
        </w:rPr>
        <w:t>．</w:t>
      </w:r>
      <w:r w:rsidR="001F2DC2" w:rsidRPr="008662C9">
        <w:rPr>
          <w:rFonts w:ascii="Times New Roman" w:hAnsi="Times New Roman" w:cs="Times New Roman"/>
          <w:b/>
          <w:bCs/>
        </w:rPr>
        <w:t>代表性论文目录</w:t>
      </w:r>
    </w:p>
    <w:tbl>
      <w:tblPr>
        <w:tblW w:w="4991" w:type="pct"/>
        <w:jc w:val="center"/>
        <w:tblCellSpacing w:w="0" w:type="dxa"/>
        <w:tblCellMar>
          <w:top w:w="15" w:type="dxa"/>
          <w:left w:w="15" w:type="dxa"/>
          <w:bottom w:w="15" w:type="dxa"/>
          <w:right w:w="15" w:type="dxa"/>
        </w:tblCellMar>
        <w:tblLook w:val="0000" w:firstRow="0" w:lastRow="0" w:firstColumn="0" w:lastColumn="0" w:noHBand="0" w:noVBand="0"/>
      </w:tblPr>
      <w:tblGrid>
        <w:gridCol w:w="556"/>
        <w:gridCol w:w="7719"/>
      </w:tblGrid>
      <w:tr w:rsidR="008662C9" w14:paraId="056D608A" w14:textId="77777777" w:rsidTr="00FE11CE">
        <w:trPr>
          <w:trHeight w:val="271"/>
          <w:tblCellSpacing w:w="0" w:type="dxa"/>
          <w:jc w:val="center"/>
        </w:trPr>
        <w:tc>
          <w:tcPr>
            <w:tcW w:w="319" w:type="pc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669CA874" w14:textId="77777777" w:rsidR="008662C9" w:rsidRPr="008662C9" w:rsidRDefault="008662C9" w:rsidP="00FE11CE">
            <w:pPr>
              <w:widowControl/>
              <w:spacing w:line="360" w:lineRule="atLeast"/>
              <w:ind w:firstLine="75"/>
              <w:jc w:val="center"/>
              <w:textAlignment w:val="baseline"/>
              <w:rPr>
                <w:rFonts w:ascii="宋体" w:hAnsi="宋体" w:cs="Arial"/>
                <w:b/>
                <w:bCs/>
                <w:kern w:val="0"/>
                <w:sz w:val="24"/>
              </w:rPr>
            </w:pPr>
            <w:r w:rsidRPr="008662C9">
              <w:rPr>
                <w:rFonts w:ascii="宋体" w:hAnsi="宋体" w:cs="Arial" w:hint="eastAsia"/>
                <w:b/>
                <w:bCs/>
                <w:kern w:val="0"/>
                <w:sz w:val="24"/>
              </w:rPr>
              <w:t>序号</w:t>
            </w:r>
          </w:p>
        </w:tc>
        <w:tc>
          <w:tcPr>
            <w:tcW w:w="4681" w:type="pct"/>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14:paraId="22F75465" w14:textId="77777777" w:rsidR="008662C9" w:rsidRPr="008662C9" w:rsidRDefault="008662C9" w:rsidP="00FE11CE">
            <w:pPr>
              <w:widowControl/>
              <w:spacing w:line="360" w:lineRule="atLeast"/>
              <w:ind w:firstLine="75"/>
              <w:jc w:val="center"/>
              <w:textAlignment w:val="baseline"/>
              <w:rPr>
                <w:rFonts w:ascii="宋体" w:hAnsi="宋体" w:cs="Arial"/>
                <w:b/>
                <w:bCs/>
                <w:kern w:val="0"/>
                <w:sz w:val="24"/>
              </w:rPr>
            </w:pPr>
            <w:r w:rsidRPr="008662C9">
              <w:rPr>
                <w:rFonts w:ascii="宋体" w:hAnsi="宋体" w:hint="eastAsia"/>
                <w:b/>
                <w:bCs/>
                <w:sz w:val="24"/>
              </w:rPr>
              <w:t>代表性论文专著</w:t>
            </w:r>
          </w:p>
        </w:tc>
      </w:tr>
      <w:tr w:rsidR="008662C9" w14:paraId="4D8937AD" w14:textId="77777777" w:rsidTr="00FE11CE">
        <w:trPr>
          <w:trHeight w:val="20"/>
          <w:tblCellSpacing w:w="0" w:type="dxa"/>
          <w:jc w:val="center"/>
        </w:trPr>
        <w:tc>
          <w:tcPr>
            <w:tcW w:w="31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501D4A4D" w14:textId="77777777" w:rsidR="008662C9" w:rsidRPr="008662C9" w:rsidRDefault="008662C9" w:rsidP="008662C9">
            <w:pPr>
              <w:widowControl/>
              <w:snapToGrid w:val="0"/>
              <w:ind w:firstLine="75"/>
              <w:jc w:val="center"/>
              <w:textAlignment w:val="baseline"/>
              <w:rPr>
                <w:rFonts w:ascii="Times New Roman" w:hAnsi="Times New Roman"/>
                <w:kern w:val="0"/>
                <w:szCs w:val="21"/>
              </w:rPr>
            </w:pPr>
            <w:r w:rsidRPr="008662C9">
              <w:rPr>
                <w:rFonts w:ascii="Times New Roman" w:hAnsi="Times New Roman"/>
                <w:kern w:val="0"/>
                <w:szCs w:val="21"/>
              </w:rPr>
              <w:t>1</w:t>
            </w:r>
          </w:p>
        </w:tc>
        <w:tc>
          <w:tcPr>
            <w:tcW w:w="4681" w:type="pct"/>
            <w:tcBorders>
              <w:top w:val="nil"/>
              <w:left w:val="nil"/>
              <w:bottom w:val="single" w:sz="6" w:space="0" w:color="auto"/>
              <w:right w:val="single" w:sz="6" w:space="0" w:color="auto"/>
            </w:tcBorders>
            <w:tcMar>
              <w:top w:w="0" w:type="dxa"/>
              <w:left w:w="105" w:type="dxa"/>
              <w:bottom w:w="0" w:type="dxa"/>
              <w:right w:w="105" w:type="dxa"/>
            </w:tcMar>
            <w:vAlign w:val="center"/>
          </w:tcPr>
          <w:p w14:paraId="0EB84058" w14:textId="77777777" w:rsidR="008662C9" w:rsidRPr="004E3125" w:rsidRDefault="008662C9" w:rsidP="004E3125">
            <w:pPr>
              <w:snapToGrid w:val="0"/>
              <w:spacing w:line="288" w:lineRule="auto"/>
              <w:ind w:rightChars="19" w:right="40"/>
              <w:rPr>
                <w:rFonts w:ascii="Times New Roman" w:hAnsi="Times New Roman"/>
                <w:szCs w:val="21"/>
              </w:rPr>
            </w:pPr>
            <w:r w:rsidRPr="004E3125">
              <w:rPr>
                <w:rStyle w:val="given-name"/>
                <w:rFonts w:ascii="Times New Roman" w:hAnsi="Times New Roman"/>
                <w:szCs w:val="21"/>
              </w:rPr>
              <w:t>Junen</w:t>
            </w:r>
            <w:r w:rsidRPr="004E3125">
              <w:rPr>
                <w:rStyle w:val="react-xocs-alternative-link"/>
                <w:rFonts w:ascii="Times New Roman" w:hAnsi="Times New Roman"/>
                <w:szCs w:val="21"/>
              </w:rPr>
              <w:t xml:space="preserve"> </w:t>
            </w:r>
            <w:r w:rsidRPr="004E3125">
              <w:rPr>
                <w:rStyle w:val="text"/>
                <w:rFonts w:ascii="Times New Roman" w:hAnsi="Times New Roman"/>
                <w:szCs w:val="21"/>
              </w:rPr>
              <w:t>Wu*</w:t>
            </w:r>
            <w:r w:rsidRPr="004E3125">
              <w:rPr>
                <w:rFonts w:ascii="Times New Roman" w:hAnsi="Times New Roman"/>
                <w:color w:val="1F1F1F"/>
                <w:szCs w:val="21"/>
              </w:rPr>
              <w:t xml:space="preserve">, </w:t>
            </w:r>
            <w:proofErr w:type="spellStart"/>
            <w:r w:rsidRPr="004E3125">
              <w:rPr>
                <w:rStyle w:val="given-name"/>
                <w:rFonts w:ascii="Times New Roman" w:hAnsi="Times New Roman"/>
                <w:szCs w:val="21"/>
              </w:rPr>
              <w:t>Huanhuan</w:t>
            </w:r>
            <w:proofErr w:type="spellEnd"/>
            <w:r w:rsidRPr="004E3125">
              <w:rPr>
                <w:rStyle w:val="react-xocs-alternative-link"/>
                <w:rFonts w:ascii="Times New Roman" w:hAnsi="Times New Roman"/>
                <w:szCs w:val="21"/>
              </w:rPr>
              <w:t xml:space="preserve"> </w:t>
            </w:r>
            <w:r w:rsidRPr="004E3125">
              <w:rPr>
                <w:rStyle w:val="text"/>
                <w:rFonts w:ascii="Times New Roman" w:hAnsi="Times New Roman"/>
                <w:szCs w:val="21"/>
              </w:rPr>
              <w:t>Zeng</w:t>
            </w:r>
            <w:r w:rsidRPr="004E3125">
              <w:rPr>
                <w:rFonts w:ascii="Times New Roman" w:hAnsi="Times New Roman"/>
                <w:color w:val="1F1F1F"/>
                <w:szCs w:val="21"/>
              </w:rPr>
              <w:t xml:space="preserve">, </w:t>
            </w:r>
            <w:r w:rsidRPr="004E3125">
              <w:rPr>
                <w:rStyle w:val="given-name"/>
                <w:rFonts w:ascii="Times New Roman" w:hAnsi="Times New Roman"/>
                <w:szCs w:val="21"/>
              </w:rPr>
              <w:t>Fan</w:t>
            </w:r>
            <w:r w:rsidRPr="004E3125">
              <w:rPr>
                <w:rStyle w:val="react-xocs-alternative-link"/>
                <w:rFonts w:ascii="Times New Roman" w:hAnsi="Times New Roman"/>
                <w:szCs w:val="21"/>
              </w:rPr>
              <w:t xml:space="preserve"> </w:t>
            </w:r>
            <w:r w:rsidRPr="004E3125">
              <w:rPr>
                <w:rStyle w:val="text"/>
                <w:rFonts w:ascii="Times New Roman" w:hAnsi="Times New Roman"/>
                <w:szCs w:val="21"/>
              </w:rPr>
              <w:t>Zhao</w:t>
            </w:r>
            <w:r w:rsidRPr="004E3125">
              <w:rPr>
                <w:rFonts w:ascii="Times New Roman" w:hAnsi="Times New Roman"/>
                <w:color w:val="1F1F1F"/>
                <w:szCs w:val="21"/>
              </w:rPr>
              <w:t xml:space="preserve">, </w:t>
            </w:r>
            <w:proofErr w:type="spellStart"/>
            <w:r w:rsidRPr="004E3125">
              <w:rPr>
                <w:rStyle w:val="given-name"/>
                <w:rFonts w:ascii="Times New Roman" w:hAnsi="Times New Roman"/>
                <w:szCs w:val="21"/>
              </w:rPr>
              <w:t>Chunfeng</w:t>
            </w:r>
            <w:proofErr w:type="spellEnd"/>
            <w:r w:rsidRPr="004E3125">
              <w:rPr>
                <w:rStyle w:val="react-xocs-alternative-link"/>
                <w:rFonts w:ascii="Times New Roman" w:hAnsi="Times New Roman"/>
                <w:szCs w:val="21"/>
              </w:rPr>
              <w:t xml:space="preserve"> </w:t>
            </w:r>
            <w:r w:rsidRPr="004E3125">
              <w:rPr>
                <w:rStyle w:val="text"/>
                <w:rFonts w:ascii="Times New Roman" w:hAnsi="Times New Roman"/>
                <w:szCs w:val="21"/>
              </w:rPr>
              <w:t>Chen*</w:t>
            </w:r>
            <w:r w:rsidRPr="004E3125">
              <w:rPr>
                <w:rFonts w:ascii="Times New Roman" w:hAnsi="Times New Roman"/>
                <w:color w:val="1F1F1F"/>
                <w:szCs w:val="21"/>
              </w:rPr>
              <w:t xml:space="preserve">, </w:t>
            </w:r>
            <w:r w:rsidRPr="004E3125">
              <w:rPr>
                <w:rStyle w:val="given-name"/>
                <w:rFonts w:ascii="Times New Roman" w:hAnsi="Times New Roman"/>
                <w:szCs w:val="21"/>
              </w:rPr>
              <w:t>Ashutosh Kumar</w:t>
            </w:r>
            <w:r w:rsidRPr="004E3125">
              <w:rPr>
                <w:rStyle w:val="react-xocs-alternative-link"/>
                <w:rFonts w:ascii="Times New Roman" w:hAnsi="Times New Roman"/>
                <w:szCs w:val="21"/>
              </w:rPr>
              <w:t xml:space="preserve"> </w:t>
            </w:r>
            <w:r w:rsidRPr="004E3125">
              <w:rPr>
                <w:rStyle w:val="text"/>
                <w:rFonts w:ascii="Times New Roman" w:hAnsi="Times New Roman"/>
                <w:szCs w:val="21"/>
              </w:rPr>
              <w:t>Singh</w:t>
            </w:r>
            <w:r w:rsidRPr="004E3125">
              <w:rPr>
                <w:rFonts w:ascii="Times New Roman" w:hAnsi="Times New Roman"/>
                <w:color w:val="1F1F1F"/>
                <w:szCs w:val="21"/>
              </w:rPr>
              <w:t xml:space="preserve">, </w:t>
            </w:r>
            <w:proofErr w:type="spellStart"/>
            <w:r w:rsidRPr="004E3125">
              <w:rPr>
                <w:rStyle w:val="given-name"/>
                <w:rFonts w:ascii="Times New Roman" w:hAnsi="Times New Roman"/>
                <w:szCs w:val="21"/>
              </w:rPr>
              <w:t>Xiaojin</w:t>
            </w:r>
            <w:proofErr w:type="spellEnd"/>
            <w:r w:rsidRPr="004E3125">
              <w:rPr>
                <w:rStyle w:val="react-xocs-alternative-link"/>
                <w:rFonts w:ascii="Times New Roman" w:hAnsi="Times New Roman"/>
                <w:szCs w:val="21"/>
              </w:rPr>
              <w:t xml:space="preserve"> </w:t>
            </w:r>
            <w:proofErr w:type="gramStart"/>
            <w:r w:rsidRPr="004E3125">
              <w:rPr>
                <w:rStyle w:val="text"/>
                <w:rFonts w:ascii="Times New Roman" w:hAnsi="Times New Roman"/>
                <w:szCs w:val="21"/>
              </w:rPr>
              <w:t>Jiang</w:t>
            </w:r>
            <w:r w:rsidRPr="004E3125">
              <w:rPr>
                <w:rStyle w:val="author-ref"/>
                <w:rFonts w:ascii="Times New Roman" w:hAnsi="Times New Roman"/>
                <w:szCs w:val="21"/>
                <w:vertAlign w:val="superscript"/>
              </w:rPr>
              <w:t xml:space="preserve"> </w:t>
            </w:r>
            <w:r w:rsidRPr="004E3125">
              <w:rPr>
                <w:rFonts w:ascii="Times New Roman" w:hAnsi="Times New Roman"/>
                <w:color w:val="1F1F1F"/>
                <w:szCs w:val="21"/>
              </w:rPr>
              <w:t>,</w:t>
            </w:r>
            <w:proofErr w:type="gramEnd"/>
            <w:r w:rsidRPr="004E3125">
              <w:rPr>
                <w:rFonts w:ascii="Times New Roman" w:hAnsi="Times New Roman"/>
                <w:color w:val="1F1F1F"/>
                <w:szCs w:val="21"/>
              </w:rPr>
              <w:t xml:space="preserve"> </w:t>
            </w:r>
            <w:r w:rsidRPr="004E3125">
              <w:rPr>
                <w:rStyle w:val="given-name"/>
                <w:rFonts w:ascii="Times New Roman" w:hAnsi="Times New Roman"/>
                <w:szCs w:val="21"/>
              </w:rPr>
              <w:t>Bin</w:t>
            </w:r>
            <w:r w:rsidRPr="004E3125">
              <w:rPr>
                <w:rStyle w:val="react-xocs-alternative-link"/>
                <w:rFonts w:ascii="Times New Roman" w:hAnsi="Times New Roman"/>
                <w:szCs w:val="21"/>
              </w:rPr>
              <w:t xml:space="preserve"> </w:t>
            </w:r>
            <w:r w:rsidRPr="004E3125">
              <w:rPr>
                <w:rStyle w:val="text"/>
                <w:rFonts w:ascii="Times New Roman" w:hAnsi="Times New Roman"/>
                <w:szCs w:val="21"/>
              </w:rPr>
              <w:t>Yang</w:t>
            </w:r>
            <w:r w:rsidRPr="004E3125">
              <w:rPr>
                <w:rFonts w:ascii="Times New Roman" w:hAnsi="Times New Roman"/>
                <w:color w:val="1F1F1F"/>
                <w:szCs w:val="21"/>
              </w:rPr>
              <w:t xml:space="preserve">, </w:t>
            </w:r>
            <w:r w:rsidRPr="004E3125">
              <w:rPr>
                <w:rStyle w:val="given-name"/>
                <w:rFonts w:ascii="Times New Roman" w:hAnsi="Times New Roman"/>
                <w:szCs w:val="21"/>
              </w:rPr>
              <w:t>Wenjie</w:t>
            </w:r>
            <w:r w:rsidRPr="004E3125">
              <w:rPr>
                <w:rStyle w:val="react-xocs-alternative-link"/>
                <w:rFonts w:ascii="Times New Roman" w:hAnsi="Times New Roman"/>
                <w:szCs w:val="21"/>
              </w:rPr>
              <w:t xml:space="preserve"> </w:t>
            </w:r>
            <w:r w:rsidRPr="004E3125">
              <w:rPr>
                <w:rStyle w:val="text"/>
                <w:rFonts w:ascii="Times New Roman" w:hAnsi="Times New Roman"/>
                <w:szCs w:val="21"/>
              </w:rPr>
              <w:t>Liu*</w:t>
            </w:r>
            <w:r w:rsidRPr="004E3125">
              <w:rPr>
                <w:rFonts w:ascii="Times New Roman" w:hAnsi="Times New Roman"/>
                <w:color w:val="222222"/>
                <w:szCs w:val="21"/>
                <w:shd w:val="clear" w:color="auto" w:fill="FFFFFF"/>
              </w:rPr>
              <w:t>. Plant hydrological niches become narrow but stable as the complexity of interspecific competition increases.</w:t>
            </w:r>
            <w:r w:rsidRPr="004E3125">
              <w:rPr>
                <w:rFonts w:ascii="Times New Roman" w:hAnsi="Times New Roman"/>
                <w:szCs w:val="21"/>
              </w:rPr>
              <w:t xml:space="preserve"> </w:t>
            </w:r>
            <w:r w:rsidRPr="004E3125">
              <w:rPr>
                <w:rFonts w:ascii="Times New Roman" w:hAnsi="Times New Roman"/>
                <w:color w:val="222222"/>
                <w:szCs w:val="21"/>
                <w:shd w:val="clear" w:color="auto" w:fill="FFFFFF"/>
              </w:rPr>
              <w:t>Agricultural and Forest Meteorology, 2022, 320: 108953.</w:t>
            </w:r>
          </w:p>
        </w:tc>
      </w:tr>
      <w:tr w:rsidR="008662C9" w14:paraId="06FE9394" w14:textId="77777777" w:rsidTr="00FE11CE">
        <w:trPr>
          <w:trHeight w:val="20"/>
          <w:tblCellSpacing w:w="0" w:type="dxa"/>
          <w:jc w:val="center"/>
        </w:trPr>
        <w:tc>
          <w:tcPr>
            <w:tcW w:w="31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2429BB2C" w14:textId="77777777" w:rsidR="008662C9" w:rsidRPr="008662C9" w:rsidRDefault="008662C9" w:rsidP="008662C9">
            <w:pPr>
              <w:widowControl/>
              <w:snapToGrid w:val="0"/>
              <w:ind w:firstLine="75"/>
              <w:jc w:val="center"/>
              <w:textAlignment w:val="baseline"/>
              <w:rPr>
                <w:rFonts w:ascii="Times New Roman" w:hAnsi="Times New Roman"/>
                <w:kern w:val="0"/>
                <w:szCs w:val="21"/>
              </w:rPr>
            </w:pPr>
            <w:r w:rsidRPr="008662C9">
              <w:rPr>
                <w:rFonts w:ascii="Times New Roman" w:hAnsi="Times New Roman"/>
                <w:kern w:val="0"/>
                <w:szCs w:val="21"/>
              </w:rPr>
              <w:t>2</w:t>
            </w:r>
          </w:p>
        </w:tc>
        <w:tc>
          <w:tcPr>
            <w:tcW w:w="4681" w:type="pct"/>
            <w:tcBorders>
              <w:top w:val="nil"/>
              <w:left w:val="nil"/>
              <w:bottom w:val="single" w:sz="6" w:space="0" w:color="auto"/>
              <w:right w:val="single" w:sz="6" w:space="0" w:color="auto"/>
            </w:tcBorders>
            <w:tcMar>
              <w:top w:w="0" w:type="dxa"/>
              <w:left w:w="105" w:type="dxa"/>
              <w:bottom w:w="0" w:type="dxa"/>
              <w:right w:w="105" w:type="dxa"/>
            </w:tcMar>
            <w:vAlign w:val="center"/>
          </w:tcPr>
          <w:p w14:paraId="6FFE39DC" w14:textId="77777777" w:rsidR="008662C9" w:rsidRPr="004E3125" w:rsidRDefault="008662C9" w:rsidP="004E3125">
            <w:pPr>
              <w:pStyle w:val="a9"/>
              <w:snapToGrid w:val="0"/>
              <w:spacing w:after="0" w:line="288" w:lineRule="auto"/>
              <w:rPr>
                <w:rFonts w:ascii="Times New Roman" w:hAnsi="Times New Roman"/>
                <w:szCs w:val="21"/>
              </w:rPr>
            </w:pPr>
            <w:r w:rsidRPr="004E3125">
              <w:rPr>
                <w:rFonts w:ascii="Times New Roman" w:hAnsi="Times New Roman"/>
                <w:szCs w:val="21"/>
              </w:rPr>
              <w:t>卢同平</w:t>
            </w:r>
            <w:r w:rsidRPr="004E3125">
              <w:rPr>
                <w:rFonts w:ascii="Times New Roman" w:hAnsi="Times New Roman"/>
                <w:szCs w:val="21"/>
              </w:rPr>
              <w:t xml:space="preserve">, </w:t>
            </w:r>
            <w:r w:rsidRPr="004E3125">
              <w:rPr>
                <w:rFonts w:ascii="Times New Roman" w:hAnsi="Times New Roman"/>
                <w:szCs w:val="21"/>
              </w:rPr>
              <w:t>史正涛</w:t>
            </w:r>
            <w:r w:rsidRPr="004E3125">
              <w:rPr>
                <w:rFonts w:ascii="Times New Roman" w:hAnsi="Times New Roman"/>
                <w:szCs w:val="21"/>
              </w:rPr>
              <w:t xml:space="preserve">, </w:t>
            </w:r>
            <w:proofErr w:type="gramStart"/>
            <w:r w:rsidRPr="004E3125">
              <w:rPr>
                <w:rFonts w:ascii="Times New Roman" w:hAnsi="Times New Roman"/>
                <w:szCs w:val="21"/>
              </w:rPr>
              <w:t>牛洁</w:t>
            </w:r>
            <w:proofErr w:type="gramEnd"/>
            <w:r w:rsidRPr="004E3125">
              <w:rPr>
                <w:rFonts w:ascii="Times New Roman" w:hAnsi="Times New Roman"/>
                <w:szCs w:val="21"/>
              </w:rPr>
              <w:t xml:space="preserve">, </w:t>
            </w:r>
            <w:proofErr w:type="gramStart"/>
            <w:r w:rsidRPr="004E3125">
              <w:rPr>
                <w:rFonts w:ascii="Times New Roman" w:hAnsi="Times New Roman"/>
                <w:szCs w:val="21"/>
              </w:rPr>
              <w:t>张文翔</w:t>
            </w:r>
            <w:proofErr w:type="gramEnd"/>
            <w:r w:rsidRPr="004E3125">
              <w:rPr>
                <w:rFonts w:ascii="Times New Roman" w:hAnsi="Times New Roman"/>
                <w:szCs w:val="21"/>
              </w:rPr>
              <w:t xml:space="preserve">*. </w:t>
            </w:r>
            <w:r w:rsidRPr="004E3125">
              <w:rPr>
                <w:rFonts w:ascii="Times New Roman" w:hAnsi="Times New Roman"/>
                <w:szCs w:val="21"/>
              </w:rPr>
              <w:t>我国陆生生态化学计量学应用研究进展与展望</w:t>
            </w:r>
            <w:r w:rsidRPr="004E3125">
              <w:rPr>
                <w:rFonts w:ascii="Times New Roman" w:hAnsi="Times New Roman"/>
                <w:szCs w:val="21"/>
              </w:rPr>
              <w:t xml:space="preserve">. </w:t>
            </w:r>
            <w:r w:rsidRPr="004E3125">
              <w:rPr>
                <w:rFonts w:ascii="Times New Roman" w:hAnsi="Times New Roman"/>
                <w:szCs w:val="21"/>
              </w:rPr>
              <w:t>土壤</w:t>
            </w:r>
            <w:r w:rsidRPr="004E3125">
              <w:rPr>
                <w:rFonts w:ascii="Times New Roman" w:hAnsi="Times New Roman"/>
                <w:szCs w:val="21"/>
              </w:rPr>
              <w:t>, 2016, 48(1): 29-35.</w:t>
            </w:r>
          </w:p>
        </w:tc>
      </w:tr>
      <w:tr w:rsidR="008662C9" w14:paraId="19AD9C04" w14:textId="77777777" w:rsidTr="00FE11CE">
        <w:trPr>
          <w:trHeight w:val="20"/>
          <w:tblCellSpacing w:w="0" w:type="dxa"/>
          <w:jc w:val="center"/>
        </w:trPr>
        <w:tc>
          <w:tcPr>
            <w:tcW w:w="31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6F70428B" w14:textId="77777777" w:rsidR="008662C9" w:rsidRPr="008662C9" w:rsidRDefault="008662C9" w:rsidP="008662C9">
            <w:pPr>
              <w:widowControl/>
              <w:snapToGrid w:val="0"/>
              <w:ind w:firstLine="75"/>
              <w:jc w:val="center"/>
              <w:textAlignment w:val="baseline"/>
              <w:rPr>
                <w:rFonts w:ascii="Times New Roman" w:hAnsi="Times New Roman"/>
                <w:kern w:val="0"/>
                <w:szCs w:val="21"/>
              </w:rPr>
            </w:pPr>
            <w:r w:rsidRPr="008662C9">
              <w:rPr>
                <w:rFonts w:ascii="Times New Roman" w:hAnsi="Times New Roman"/>
                <w:kern w:val="0"/>
                <w:szCs w:val="21"/>
              </w:rPr>
              <w:t>3</w:t>
            </w:r>
          </w:p>
        </w:tc>
        <w:tc>
          <w:tcPr>
            <w:tcW w:w="4681" w:type="pct"/>
            <w:tcBorders>
              <w:top w:val="nil"/>
              <w:left w:val="nil"/>
              <w:bottom w:val="single" w:sz="6" w:space="0" w:color="auto"/>
              <w:right w:val="single" w:sz="6" w:space="0" w:color="auto"/>
            </w:tcBorders>
            <w:tcMar>
              <w:top w:w="0" w:type="dxa"/>
              <w:left w:w="105" w:type="dxa"/>
              <w:bottom w:w="0" w:type="dxa"/>
              <w:right w:w="105" w:type="dxa"/>
            </w:tcMar>
            <w:vAlign w:val="center"/>
          </w:tcPr>
          <w:p w14:paraId="40B5CE06" w14:textId="77777777" w:rsidR="008662C9" w:rsidRPr="004E3125" w:rsidRDefault="008662C9" w:rsidP="004E3125">
            <w:pPr>
              <w:pStyle w:val="a9"/>
              <w:snapToGrid w:val="0"/>
              <w:spacing w:after="0" w:line="288" w:lineRule="auto"/>
              <w:rPr>
                <w:rFonts w:ascii="Times New Roman" w:hAnsi="Times New Roman"/>
                <w:szCs w:val="21"/>
              </w:rPr>
            </w:pPr>
            <w:r w:rsidRPr="004E3125">
              <w:rPr>
                <w:rFonts w:ascii="Times New Roman" w:hAnsi="Times New Roman"/>
                <w:szCs w:val="21"/>
              </w:rPr>
              <w:t xml:space="preserve">Zhen Ling, </w:t>
            </w:r>
            <w:proofErr w:type="spellStart"/>
            <w:r w:rsidRPr="004E3125">
              <w:rPr>
                <w:rFonts w:ascii="Times New Roman" w:hAnsi="Times New Roman"/>
                <w:szCs w:val="21"/>
              </w:rPr>
              <w:t>Zhengtao</w:t>
            </w:r>
            <w:proofErr w:type="spellEnd"/>
            <w:r w:rsidRPr="004E3125">
              <w:rPr>
                <w:rFonts w:ascii="Times New Roman" w:hAnsi="Times New Roman"/>
                <w:szCs w:val="21"/>
              </w:rPr>
              <w:t xml:space="preserve"> Shi*, </w:t>
            </w:r>
            <w:proofErr w:type="spellStart"/>
            <w:r w:rsidRPr="004E3125">
              <w:rPr>
                <w:rFonts w:ascii="Times New Roman" w:hAnsi="Times New Roman"/>
                <w:szCs w:val="21"/>
              </w:rPr>
              <w:t>Shixiang</w:t>
            </w:r>
            <w:proofErr w:type="spellEnd"/>
            <w:r w:rsidRPr="004E3125">
              <w:rPr>
                <w:rFonts w:ascii="Times New Roman" w:hAnsi="Times New Roman"/>
                <w:szCs w:val="21"/>
              </w:rPr>
              <w:t xml:space="preserve"> Gu, Tao Wang, Weiwei Zhu, </w:t>
            </w:r>
            <w:proofErr w:type="spellStart"/>
            <w:r w:rsidRPr="004E3125">
              <w:rPr>
                <w:rFonts w:ascii="Times New Roman" w:hAnsi="Times New Roman"/>
                <w:szCs w:val="21"/>
              </w:rPr>
              <w:t>Guojian</w:t>
            </w:r>
            <w:proofErr w:type="spellEnd"/>
            <w:r w:rsidRPr="004E3125">
              <w:rPr>
                <w:rFonts w:ascii="Times New Roman" w:hAnsi="Times New Roman"/>
                <w:szCs w:val="21"/>
              </w:rPr>
              <w:t xml:space="preserve"> Feng. Impact of climate change and rubber (Hevea </w:t>
            </w:r>
            <w:proofErr w:type="spellStart"/>
            <w:r w:rsidRPr="004E3125">
              <w:rPr>
                <w:rFonts w:ascii="Times New Roman" w:hAnsi="Times New Roman"/>
                <w:szCs w:val="21"/>
              </w:rPr>
              <w:t>brasiliensis</w:t>
            </w:r>
            <w:proofErr w:type="spellEnd"/>
            <w:r w:rsidRPr="004E3125">
              <w:rPr>
                <w:rFonts w:ascii="Times New Roman" w:hAnsi="Times New Roman"/>
                <w:szCs w:val="21"/>
              </w:rPr>
              <w:t>) plantation expansion on reference evapotranspiration in Xishuangbanna, Southwest China. Frontiers in Plant Science, 2022, 13: 830519.</w:t>
            </w:r>
          </w:p>
        </w:tc>
      </w:tr>
      <w:tr w:rsidR="008662C9" w14:paraId="5DBD21EB" w14:textId="77777777" w:rsidTr="00FE11CE">
        <w:trPr>
          <w:trHeight w:val="20"/>
          <w:tblCellSpacing w:w="0" w:type="dxa"/>
          <w:jc w:val="center"/>
        </w:trPr>
        <w:tc>
          <w:tcPr>
            <w:tcW w:w="31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4470525" w14:textId="77777777" w:rsidR="008662C9" w:rsidRPr="008662C9" w:rsidRDefault="008662C9" w:rsidP="008662C9">
            <w:pPr>
              <w:widowControl/>
              <w:snapToGrid w:val="0"/>
              <w:ind w:firstLine="75"/>
              <w:jc w:val="center"/>
              <w:textAlignment w:val="baseline"/>
              <w:rPr>
                <w:rFonts w:ascii="Times New Roman" w:hAnsi="Times New Roman"/>
                <w:kern w:val="0"/>
                <w:szCs w:val="21"/>
              </w:rPr>
            </w:pPr>
            <w:r w:rsidRPr="008662C9">
              <w:rPr>
                <w:rFonts w:ascii="Times New Roman" w:hAnsi="Times New Roman"/>
                <w:kern w:val="0"/>
                <w:szCs w:val="21"/>
              </w:rPr>
              <w:t>4</w:t>
            </w:r>
          </w:p>
        </w:tc>
        <w:tc>
          <w:tcPr>
            <w:tcW w:w="4681" w:type="pct"/>
            <w:tcBorders>
              <w:top w:val="nil"/>
              <w:left w:val="nil"/>
              <w:bottom w:val="single" w:sz="6" w:space="0" w:color="auto"/>
              <w:right w:val="single" w:sz="6" w:space="0" w:color="auto"/>
            </w:tcBorders>
            <w:tcMar>
              <w:top w:w="0" w:type="dxa"/>
              <w:left w:w="105" w:type="dxa"/>
              <w:bottom w:w="0" w:type="dxa"/>
              <w:right w:w="105" w:type="dxa"/>
            </w:tcMar>
            <w:vAlign w:val="center"/>
          </w:tcPr>
          <w:p w14:paraId="239D1F0E" w14:textId="77777777" w:rsidR="008662C9" w:rsidRPr="004E3125" w:rsidRDefault="008662C9" w:rsidP="004E3125">
            <w:pPr>
              <w:pStyle w:val="a9"/>
              <w:snapToGrid w:val="0"/>
              <w:spacing w:after="0" w:line="288" w:lineRule="auto"/>
              <w:rPr>
                <w:rFonts w:ascii="Times New Roman" w:hAnsi="Times New Roman"/>
                <w:szCs w:val="21"/>
              </w:rPr>
            </w:pPr>
            <w:proofErr w:type="spellStart"/>
            <w:r w:rsidRPr="004E3125">
              <w:rPr>
                <w:rFonts w:ascii="Times New Roman" w:hAnsi="Times New Roman"/>
                <w:color w:val="222222"/>
                <w:szCs w:val="21"/>
                <w:shd w:val="clear" w:color="auto" w:fill="FFFFFF"/>
              </w:rPr>
              <w:t>Shupeng</w:t>
            </w:r>
            <w:proofErr w:type="spellEnd"/>
            <w:r w:rsidRPr="004E3125">
              <w:rPr>
                <w:rFonts w:ascii="Times New Roman" w:hAnsi="Times New Roman"/>
                <w:color w:val="222222"/>
                <w:szCs w:val="21"/>
                <w:shd w:val="clear" w:color="auto" w:fill="FFFFFF"/>
              </w:rPr>
              <w:t xml:space="preserve"> Gao , Xiaolong Liu*, </w:t>
            </w:r>
            <w:proofErr w:type="spellStart"/>
            <w:r w:rsidRPr="004E3125">
              <w:rPr>
                <w:rFonts w:ascii="Times New Roman" w:hAnsi="Times New Roman"/>
                <w:color w:val="222222"/>
                <w:szCs w:val="21"/>
                <w:shd w:val="clear" w:color="auto" w:fill="FFFFFF"/>
              </w:rPr>
              <w:t>Yanchen</w:t>
            </w:r>
            <w:proofErr w:type="spellEnd"/>
            <w:r w:rsidRPr="004E3125">
              <w:rPr>
                <w:rFonts w:ascii="Times New Roman" w:hAnsi="Times New Roman"/>
                <w:color w:val="222222"/>
                <w:szCs w:val="21"/>
                <w:shd w:val="clear" w:color="auto" w:fill="FFFFFF"/>
              </w:rPr>
              <w:t xml:space="preserve"> Bo*, </w:t>
            </w:r>
            <w:proofErr w:type="spellStart"/>
            <w:r w:rsidRPr="004E3125">
              <w:rPr>
                <w:rFonts w:ascii="Times New Roman" w:hAnsi="Times New Roman"/>
                <w:color w:val="222222"/>
                <w:szCs w:val="21"/>
                <w:shd w:val="clear" w:color="auto" w:fill="FFFFFF"/>
              </w:rPr>
              <w:t>Zhengtao</w:t>
            </w:r>
            <w:proofErr w:type="spellEnd"/>
            <w:r w:rsidRPr="004E3125">
              <w:rPr>
                <w:rFonts w:ascii="Times New Roman" w:hAnsi="Times New Roman"/>
                <w:color w:val="222222"/>
                <w:szCs w:val="21"/>
                <w:shd w:val="clear" w:color="auto" w:fill="FFFFFF"/>
              </w:rPr>
              <w:t xml:space="preserve"> Shi</w:t>
            </w:r>
            <w:r w:rsidRPr="004E3125">
              <w:rPr>
                <w:rFonts w:ascii="Times New Roman" w:hAnsi="Times New Roman"/>
                <w:color w:val="222222"/>
                <w:szCs w:val="21"/>
                <w:shd w:val="clear" w:color="auto" w:fill="FFFFFF"/>
              </w:rPr>
              <w:t>，</w:t>
            </w:r>
            <w:r w:rsidRPr="004E3125">
              <w:rPr>
                <w:rFonts w:ascii="Times New Roman" w:hAnsi="Times New Roman"/>
                <w:color w:val="222222"/>
                <w:szCs w:val="21"/>
                <w:shd w:val="clear" w:color="auto" w:fill="FFFFFF"/>
              </w:rPr>
              <w:t xml:space="preserve">Hongmin Zhou. Rubber identification based on blended high </w:t>
            </w:r>
            <w:proofErr w:type="spellStart"/>
            <w:r w:rsidRPr="004E3125">
              <w:rPr>
                <w:rFonts w:ascii="Times New Roman" w:hAnsi="Times New Roman"/>
                <w:color w:val="222222"/>
                <w:szCs w:val="21"/>
                <w:shd w:val="clear" w:color="auto" w:fill="FFFFFF"/>
              </w:rPr>
              <w:t>spatio</w:t>
            </w:r>
            <w:proofErr w:type="spellEnd"/>
            <w:r w:rsidRPr="004E3125">
              <w:rPr>
                <w:rFonts w:ascii="Times New Roman" w:hAnsi="Times New Roman"/>
                <w:color w:val="222222"/>
                <w:szCs w:val="21"/>
                <w:shd w:val="clear" w:color="auto" w:fill="FFFFFF"/>
              </w:rPr>
              <w:t>-temporal resolution optical remote sensing data: A case study in Xishuangbanna. Remote Sensing, 2019, 11(5): 496.</w:t>
            </w:r>
          </w:p>
        </w:tc>
      </w:tr>
      <w:tr w:rsidR="008662C9" w14:paraId="1ABFCB18" w14:textId="77777777" w:rsidTr="00FE11CE">
        <w:trPr>
          <w:trHeight w:val="20"/>
          <w:tblCellSpacing w:w="0" w:type="dxa"/>
          <w:jc w:val="center"/>
        </w:trPr>
        <w:tc>
          <w:tcPr>
            <w:tcW w:w="31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3BCB194D" w14:textId="77777777" w:rsidR="008662C9" w:rsidRPr="008662C9" w:rsidRDefault="008662C9" w:rsidP="008662C9">
            <w:pPr>
              <w:widowControl/>
              <w:snapToGrid w:val="0"/>
              <w:ind w:firstLine="75"/>
              <w:jc w:val="center"/>
              <w:textAlignment w:val="baseline"/>
              <w:rPr>
                <w:rFonts w:ascii="Times New Roman" w:hAnsi="Times New Roman"/>
                <w:kern w:val="0"/>
                <w:szCs w:val="21"/>
              </w:rPr>
            </w:pPr>
            <w:r w:rsidRPr="008662C9">
              <w:rPr>
                <w:rFonts w:ascii="Times New Roman" w:hAnsi="Times New Roman"/>
                <w:kern w:val="0"/>
                <w:szCs w:val="21"/>
              </w:rPr>
              <w:t>5</w:t>
            </w:r>
          </w:p>
        </w:tc>
        <w:tc>
          <w:tcPr>
            <w:tcW w:w="4681" w:type="pct"/>
            <w:tcBorders>
              <w:top w:val="nil"/>
              <w:left w:val="nil"/>
              <w:bottom w:val="single" w:sz="6" w:space="0" w:color="auto"/>
              <w:right w:val="single" w:sz="6" w:space="0" w:color="auto"/>
            </w:tcBorders>
            <w:tcMar>
              <w:top w:w="0" w:type="dxa"/>
              <w:left w:w="105" w:type="dxa"/>
              <w:bottom w:w="0" w:type="dxa"/>
              <w:right w:w="105" w:type="dxa"/>
            </w:tcMar>
            <w:vAlign w:val="center"/>
          </w:tcPr>
          <w:p w14:paraId="79966C25" w14:textId="77777777" w:rsidR="008662C9" w:rsidRPr="004E3125" w:rsidRDefault="008662C9" w:rsidP="004E3125">
            <w:pPr>
              <w:pStyle w:val="a9"/>
              <w:snapToGrid w:val="0"/>
              <w:spacing w:after="0" w:line="288" w:lineRule="auto"/>
              <w:rPr>
                <w:rFonts w:ascii="Times New Roman" w:hAnsi="Times New Roman"/>
                <w:szCs w:val="21"/>
              </w:rPr>
            </w:pPr>
            <w:r w:rsidRPr="004E3125">
              <w:rPr>
                <w:rFonts w:ascii="Times New Roman" w:hAnsi="Times New Roman"/>
                <w:color w:val="222222"/>
                <w:szCs w:val="21"/>
                <w:shd w:val="clear" w:color="auto" w:fill="FFFFFF"/>
              </w:rPr>
              <w:t>Junen Wu</w:t>
            </w:r>
            <w:proofErr w:type="gramStart"/>
            <w:r w:rsidRPr="004E3125">
              <w:rPr>
                <w:rFonts w:ascii="Times New Roman" w:hAnsi="Times New Roman"/>
                <w:color w:val="222222"/>
                <w:szCs w:val="21"/>
                <w:shd w:val="clear" w:color="auto" w:fill="FFFFFF"/>
              </w:rPr>
              <w:t>* ,</w:t>
            </w:r>
            <w:proofErr w:type="gramEnd"/>
            <w:r w:rsidRPr="004E3125">
              <w:rPr>
                <w:rFonts w:ascii="Times New Roman" w:hAnsi="Times New Roman"/>
                <w:color w:val="222222"/>
                <w:szCs w:val="21"/>
                <w:shd w:val="clear" w:color="auto" w:fill="FFFFFF"/>
              </w:rPr>
              <w:t xml:space="preserve"> </w:t>
            </w:r>
            <w:proofErr w:type="spellStart"/>
            <w:r w:rsidRPr="004E3125">
              <w:rPr>
                <w:rFonts w:ascii="Times New Roman" w:hAnsi="Times New Roman"/>
                <w:color w:val="222222"/>
                <w:szCs w:val="21"/>
                <w:shd w:val="clear" w:color="auto" w:fill="FFFFFF"/>
              </w:rPr>
              <w:t>Huanhuan</w:t>
            </w:r>
            <w:proofErr w:type="spellEnd"/>
            <w:r w:rsidRPr="004E3125">
              <w:rPr>
                <w:rFonts w:ascii="Times New Roman" w:hAnsi="Times New Roman"/>
                <w:color w:val="222222"/>
                <w:szCs w:val="21"/>
                <w:shd w:val="clear" w:color="auto" w:fill="FFFFFF"/>
              </w:rPr>
              <w:t xml:space="preserve"> Zeng, Fan Zhao , </w:t>
            </w:r>
            <w:proofErr w:type="spellStart"/>
            <w:r w:rsidRPr="004E3125">
              <w:rPr>
                <w:rFonts w:ascii="Times New Roman" w:hAnsi="Times New Roman"/>
                <w:color w:val="222222"/>
                <w:szCs w:val="21"/>
                <w:shd w:val="clear" w:color="auto" w:fill="FFFFFF"/>
              </w:rPr>
              <w:t>Chunfeng</w:t>
            </w:r>
            <w:proofErr w:type="spellEnd"/>
            <w:r w:rsidRPr="004E3125">
              <w:rPr>
                <w:rFonts w:ascii="Times New Roman" w:hAnsi="Times New Roman"/>
                <w:color w:val="222222"/>
                <w:szCs w:val="21"/>
                <w:shd w:val="clear" w:color="auto" w:fill="FFFFFF"/>
              </w:rPr>
              <w:t xml:space="preserve"> Chen , </w:t>
            </w:r>
            <w:proofErr w:type="spellStart"/>
            <w:r w:rsidRPr="004E3125">
              <w:rPr>
                <w:rFonts w:ascii="Times New Roman" w:hAnsi="Times New Roman"/>
                <w:color w:val="222222"/>
                <w:szCs w:val="21"/>
                <w:shd w:val="clear" w:color="auto" w:fill="FFFFFF"/>
              </w:rPr>
              <w:t>Xiaojin</w:t>
            </w:r>
            <w:proofErr w:type="spellEnd"/>
            <w:r w:rsidRPr="004E3125">
              <w:rPr>
                <w:rFonts w:ascii="Times New Roman" w:hAnsi="Times New Roman"/>
                <w:color w:val="222222"/>
                <w:szCs w:val="21"/>
                <w:shd w:val="clear" w:color="auto" w:fill="FFFFFF"/>
              </w:rPr>
              <w:t xml:space="preserve"> Jiang, </w:t>
            </w:r>
            <w:proofErr w:type="spellStart"/>
            <w:r w:rsidRPr="004E3125">
              <w:rPr>
                <w:rFonts w:ascii="Times New Roman" w:hAnsi="Times New Roman"/>
                <w:color w:val="222222"/>
                <w:szCs w:val="21"/>
                <w:shd w:val="clear" w:color="auto" w:fill="FFFFFF"/>
              </w:rPr>
              <w:t>Xiai</w:t>
            </w:r>
            <w:proofErr w:type="spellEnd"/>
            <w:r w:rsidRPr="004E3125">
              <w:rPr>
                <w:rFonts w:ascii="Times New Roman" w:hAnsi="Times New Roman"/>
                <w:color w:val="222222"/>
                <w:szCs w:val="21"/>
                <w:shd w:val="clear" w:color="auto" w:fill="FFFFFF"/>
              </w:rPr>
              <w:t xml:space="preserve"> Zhu , </w:t>
            </w:r>
            <w:proofErr w:type="spellStart"/>
            <w:r w:rsidRPr="004E3125">
              <w:rPr>
                <w:rFonts w:ascii="Times New Roman" w:hAnsi="Times New Roman"/>
                <w:color w:val="222222"/>
                <w:szCs w:val="21"/>
                <w:shd w:val="clear" w:color="auto" w:fill="FFFFFF"/>
              </w:rPr>
              <w:t>Pingyuan</w:t>
            </w:r>
            <w:proofErr w:type="spellEnd"/>
            <w:r w:rsidRPr="004E3125">
              <w:rPr>
                <w:rFonts w:ascii="Times New Roman" w:hAnsi="Times New Roman"/>
                <w:color w:val="222222"/>
                <w:szCs w:val="21"/>
                <w:shd w:val="clear" w:color="auto" w:fill="FFFFFF"/>
              </w:rPr>
              <w:t xml:space="preserve"> Wang, </w:t>
            </w:r>
            <w:proofErr w:type="spellStart"/>
            <w:r w:rsidRPr="004E3125">
              <w:rPr>
                <w:rFonts w:ascii="Times New Roman" w:hAnsi="Times New Roman"/>
                <w:color w:val="222222"/>
                <w:szCs w:val="21"/>
                <w:shd w:val="clear" w:color="auto" w:fill="FFFFFF"/>
              </w:rPr>
              <w:t>Zhixiang</w:t>
            </w:r>
            <w:proofErr w:type="spellEnd"/>
            <w:r w:rsidRPr="004E3125">
              <w:rPr>
                <w:rFonts w:ascii="Times New Roman" w:hAnsi="Times New Roman"/>
                <w:color w:val="222222"/>
                <w:szCs w:val="21"/>
                <w:shd w:val="clear" w:color="auto" w:fill="FFFFFF"/>
              </w:rPr>
              <w:t xml:space="preserve"> Wu  and Wenjie Liu*. The nutrient status of plant roots reveals competition intensities in rubber agroforestry systems. Forests, 2020, 11(11): 1163.</w:t>
            </w:r>
          </w:p>
        </w:tc>
      </w:tr>
      <w:tr w:rsidR="008662C9" w14:paraId="7EE0DD0A" w14:textId="77777777" w:rsidTr="00FE11CE">
        <w:trPr>
          <w:trHeight w:val="20"/>
          <w:tblCellSpacing w:w="0" w:type="dxa"/>
          <w:jc w:val="center"/>
        </w:trPr>
        <w:tc>
          <w:tcPr>
            <w:tcW w:w="31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ADF10BD" w14:textId="77777777" w:rsidR="008662C9" w:rsidRPr="008662C9" w:rsidRDefault="008662C9" w:rsidP="008662C9">
            <w:pPr>
              <w:widowControl/>
              <w:snapToGrid w:val="0"/>
              <w:ind w:firstLine="75"/>
              <w:jc w:val="center"/>
              <w:textAlignment w:val="baseline"/>
              <w:rPr>
                <w:rFonts w:ascii="Times New Roman" w:hAnsi="Times New Roman"/>
                <w:kern w:val="0"/>
                <w:szCs w:val="21"/>
              </w:rPr>
            </w:pPr>
            <w:r w:rsidRPr="008662C9">
              <w:rPr>
                <w:rFonts w:ascii="Times New Roman" w:hAnsi="Times New Roman"/>
                <w:kern w:val="0"/>
                <w:szCs w:val="21"/>
              </w:rPr>
              <w:t>6</w:t>
            </w:r>
          </w:p>
        </w:tc>
        <w:tc>
          <w:tcPr>
            <w:tcW w:w="4681" w:type="pct"/>
            <w:tcBorders>
              <w:top w:val="nil"/>
              <w:left w:val="nil"/>
              <w:bottom w:val="single" w:sz="6" w:space="0" w:color="auto"/>
              <w:right w:val="single" w:sz="6" w:space="0" w:color="auto"/>
            </w:tcBorders>
            <w:tcMar>
              <w:top w:w="0" w:type="dxa"/>
              <w:left w:w="105" w:type="dxa"/>
              <w:bottom w:w="0" w:type="dxa"/>
              <w:right w:w="105" w:type="dxa"/>
            </w:tcMar>
            <w:vAlign w:val="center"/>
          </w:tcPr>
          <w:p w14:paraId="6A920543" w14:textId="77777777" w:rsidR="008662C9" w:rsidRPr="004E3125" w:rsidRDefault="008662C9" w:rsidP="004E3125">
            <w:pPr>
              <w:pStyle w:val="a9"/>
              <w:snapToGrid w:val="0"/>
              <w:spacing w:after="0" w:line="288" w:lineRule="auto"/>
              <w:rPr>
                <w:rFonts w:ascii="Times New Roman" w:hAnsi="Times New Roman"/>
                <w:szCs w:val="21"/>
              </w:rPr>
            </w:pPr>
            <w:proofErr w:type="spellStart"/>
            <w:r w:rsidRPr="004E3125">
              <w:rPr>
                <w:rFonts w:ascii="Times New Roman" w:hAnsi="Times New Roman"/>
                <w:color w:val="222222"/>
                <w:szCs w:val="21"/>
                <w:shd w:val="clear" w:color="auto" w:fill="FFFFFF"/>
              </w:rPr>
              <w:t>Tongping</w:t>
            </w:r>
            <w:proofErr w:type="spellEnd"/>
            <w:r w:rsidRPr="004E3125">
              <w:rPr>
                <w:rFonts w:ascii="Times New Roman" w:hAnsi="Times New Roman"/>
                <w:color w:val="222222"/>
                <w:szCs w:val="21"/>
                <w:shd w:val="clear" w:color="auto" w:fill="FFFFFF"/>
              </w:rPr>
              <w:t xml:space="preserve"> Lu</w:t>
            </w:r>
            <w:r w:rsidRPr="004E3125">
              <w:rPr>
                <w:rFonts w:ascii="Times New Roman" w:hAnsi="Times New Roman"/>
                <w:color w:val="222222"/>
                <w:szCs w:val="21"/>
                <w:shd w:val="clear" w:color="auto" w:fill="FFFFFF"/>
              </w:rPr>
              <w:t>，</w:t>
            </w:r>
            <w:r w:rsidRPr="004E3125">
              <w:rPr>
                <w:rFonts w:ascii="Times New Roman" w:hAnsi="Times New Roman"/>
                <w:color w:val="222222"/>
                <w:szCs w:val="21"/>
                <w:shd w:val="clear" w:color="auto" w:fill="FFFFFF"/>
              </w:rPr>
              <w:t xml:space="preserve"> Wenxiang Zhang*</w:t>
            </w:r>
            <w:r w:rsidRPr="004E3125">
              <w:rPr>
                <w:rFonts w:ascii="Times New Roman" w:hAnsi="Times New Roman"/>
                <w:color w:val="222222"/>
                <w:szCs w:val="21"/>
                <w:shd w:val="clear" w:color="auto" w:fill="FFFFFF"/>
              </w:rPr>
              <w:t>，</w:t>
            </w:r>
            <w:r w:rsidRPr="004E3125">
              <w:rPr>
                <w:rFonts w:ascii="Times New Roman" w:hAnsi="Times New Roman"/>
                <w:color w:val="222222"/>
                <w:szCs w:val="21"/>
                <w:shd w:val="clear" w:color="auto" w:fill="FFFFFF"/>
              </w:rPr>
              <w:t xml:space="preserve"> Jie Niu</w:t>
            </w:r>
            <w:r w:rsidRPr="004E3125">
              <w:rPr>
                <w:rFonts w:ascii="Times New Roman" w:hAnsi="Times New Roman"/>
                <w:color w:val="222222"/>
                <w:szCs w:val="21"/>
                <w:shd w:val="clear" w:color="auto" w:fill="FFFFFF"/>
              </w:rPr>
              <w:t>，</w:t>
            </w:r>
            <w:r w:rsidRPr="004E3125">
              <w:rPr>
                <w:rFonts w:ascii="Times New Roman" w:hAnsi="Times New Roman"/>
                <w:color w:val="222222"/>
                <w:szCs w:val="21"/>
                <w:shd w:val="clear" w:color="auto" w:fill="FFFFFF"/>
              </w:rPr>
              <w:t xml:space="preserve"> </w:t>
            </w:r>
            <w:proofErr w:type="spellStart"/>
            <w:r w:rsidRPr="004E3125">
              <w:rPr>
                <w:rFonts w:ascii="Times New Roman" w:hAnsi="Times New Roman"/>
                <w:color w:val="222222"/>
                <w:szCs w:val="21"/>
                <w:shd w:val="clear" w:color="auto" w:fill="FFFFFF"/>
              </w:rPr>
              <w:t>Zhengtao</w:t>
            </w:r>
            <w:proofErr w:type="spellEnd"/>
            <w:r w:rsidRPr="004E3125">
              <w:rPr>
                <w:rFonts w:ascii="Times New Roman" w:hAnsi="Times New Roman"/>
                <w:color w:val="222222"/>
                <w:szCs w:val="21"/>
                <w:shd w:val="clear" w:color="auto" w:fill="FFFFFF"/>
              </w:rPr>
              <w:t xml:space="preserve"> Shi</w:t>
            </w:r>
            <w:r w:rsidRPr="004E3125">
              <w:rPr>
                <w:rFonts w:ascii="Times New Roman" w:hAnsi="Times New Roman"/>
                <w:color w:val="222222"/>
                <w:szCs w:val="21"/>
                <w:shd w:val="clear" w:color="auto" w:fill="FFFFFF"/>
              </w:rPr>
              <w:t>，</w:t>
            </w:r>
            <w:proofErr w:type="spellStart"/>
            <w:r w:rsidRPr="004E3125">
              <w:rPr>
                <w:rFonts w:ascii="Times New Roman" w:hAnsi="Times New Roman"/>
                <w:color w:val="222222"/>
                <w:szCs w:val="21"/>
                <w:shd w:val="clear" w:color="auto" w:fill="FFFFFF"/>
              </w:rPr>
              <w:t>Yongjing</w:t>
            </w:r>
            <w:proofErr w:type="spellEnd"/>
            <w:r w:rsidRPr="004E3125">
              <w:rPr>
                <w:rFonts w:ascii="Times New Roman" w:hAnsi="Times New Roman"/>
                <w:color w:val="222222"/>
                <w:szCs w:val="21"/>
                <w:shd w:val="clear" w:color="auto" w:fill="FFFFFF"/>
              </w:rPr>
              <w:t xml:space="preserve"> Lin</w:t>
            </w:r>
            <w:r w:rsidRPr="004E3125">
              <w:rPr>
                <w:rFonts w:ascii="Times New Roman" w:hAnsi="Times New Roman"/>
                <w:color w:val="222222"/>
                <w:szCs w:val="21"/>
                <w:shd w:val="clear" w:color="auto" w:fill="FFFFFF"/>
              </w:rPr>
              <w:t>，</w:t>
            </w:r>
            <w:r w:rsidRPr="004E3125">
              <w:rPr>
                <w:rFonts w:ascii="Times New Roman" w:hAnsi="Times New Roman"/>
                <w:color w:val="222222"/>
                <w:szCs w:val="21"/>
                <w:shd w:val="clear" w:color="auto" w:fill="FFFFFF"/>
              </w:rPr>
              <w:t xml:space="preserve"> </w:t>
            </w:r>
            <w:proofErr w:type="spellStart"/>
            <w:r w:rsidRPr="004E3125">
              <w:rPr>
                <w:rFonts w:ascii="Times New Roman" w:hAnsi="Times New Roman"/>
                <w:color w:val="222222"/>
                <w:szCs w:val="21"/>
                <w:shd w:val="clear" w:color="auto" w:fill="FFFFFF"/>
              </w:rPr>
              <w:t>Mengjuan</w:t>
            </w:r>
            <w:proofErr w:type="spellEnd"/>
            <w:r w:rsidRPr="004E3125">
              <w:rPr>
                <w:rFonts w:ascii="Times New Roman" w:hAnsi="Times New Roman"/>
                <w:color w:val="222222"/>
                <w:szCs w:val="21"/>
                <w:shd w:val="clear" w:color="auto" w:fill="FFFFFF"/>
              </w:rPr>
              <w:t xml:space="preserve"> Wu</w:t>
            </w:r>
            <w:r w:rsidRPr="004E3125">
              <w:rPr>
                <w:rFonts w:ascii="Times New Roman" w:hAnsi="Times New Roman"/>
                <w:color w:val="222222"/>
                <w:szCs w:val="21"/>
                <w:shd w:val="clear" w:color="auto" w:fill="FFFFFF"/>
              </w:rPr>
              <w:t>，</w:t>
            </w:r>
            <w:r w:rsidRPr="004E3125">
              <w:rPr>
                <w:rFonts w:ascii="Times New Roman" w:hAnsi="Times New Roman"/>
                <w:color w:val="222222"/>
                <w:szCs w:val="21"/>
                <w:shd w:val="clear" w:color="auto" w:fill="FFFFFF"/>
              </w:rPr>
              <w:t xml:space="preserve"> </w:t>
            </w:r>
            <w:proofErr w:type="spellStart"/>
            <w:r w:rsidRPr="004E3125">
              <w:rPr>
                <w:rFonts w:ascii="Times New Roman" w:hAnsi="Times New Roman"/>
                <w:color w:val="222222"/>
                <w:szCs w:val="21"/>
                <w:shd w:val="clear" w:color="auto" w:fill="FFFFFF"/>
              </w:rPr>
              <w:t>Lianxiao</w:t>
            </w:r>
            <w:proofErr w:type="spellEnd"/>
            <w:r w:rsidRPr="004E3125">
              <w:rPr>
                <w:rFonts w:ascii="Times New Roman" w:hAnsi="Times New Roman"/>
                <w:color w:val="222222"/>
                <w:szCs w:val="21"/>
                <w:shd w:val="clear" w:color="auto" w:fill="FFFFFF"/>
              </w:rPr>
              <w:t xml:space="preserve"> Wang. The vertical characteristics of soil carbon and nitrogen at different rubber plantation ages in Xishuangbanna, southwest China. Fresenius Environmental Bulletin, 2017, 26(2-A): 1431-1439.</w:t>
            </w:r>
          </w:p>
        </w:tc>
      </w:tr>
      <w:tr w:rsidR="008662C9" w14:paraId="35A3211D" w14:textId="77777777" w:rsidTr="00FE11CE">
        <w:trPr>
          <w:trHeight w:val="20"/>
          <w:tblCellSpacing w:w="0" w:type="dxa"/>
          <w:jc w:val="center"/>
        </w:trPr>
        <w:tc>
          <w:tcPr>
            <w:tcW w:w="31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138CB296" w14:textId="77777777" w:rsidR="008662C9" w:rsidRPr="008662C9" w:rsidRDefault="008662C9" w:rsidP="008662C9">
            <w:pPr>
              <w:widowControl/>
              <w:snapToGrid w:val="0"/>
              <w:ind w:firstLine="75"/>
              <w:jc w:val="center"/>
              <w:textAlignment w:val="baseline"/>
              <w:rPr>
                <w:rFonts w:ascii="Times New Roman" w:hAnsi="Times New Roman"/>
                <w:kern w:val="0"/>
                <w:szCs w:val="21"/>
              </w:rPr>
            </w:pPr>
            <w:r w:rsidRPr="008662C9">
              <w:rPr>
                <w:rFonts w:ascii="Times New Roman" w:hAnsi="Times New Roman"/>
                <w:kern w:val="0"/>
                <w:szCs w:val="21"/>
              </w:rPr>
              <w:t>7</w:t>
            </w:r>
          </w:p>
        </w:tc>
        <w:tc>
          <w:tcPr>
            <w:tcW w:w="4681" w:type="pct"/>
            <w:tcBorders>
              <w:top w:val="nil"/>
              <w:left w:val="nil"/>
              <w:bottom w:val="single" w:sz="6" w:space="0" w:color="auto"/>
              <w:right w:val="single" w:sz="6" w:space="0" w:color="auto"/>
            </w:tcBorders>
            <w:tcMar>
              <w:top w:w="0" w:type="dxa"/>
              <w:left w:w="105" w:type="dxa"/>
              <w:bottom w:w="0" w:type="dxa"/>
              <w:right w:w="105" w:type="dxa"/>
            </w:tcMar>
            <w:vAlign w:val="center"/>
          </w:tcPr>
          <w:p w14:paraId="17ABD1FA" w14:textId="77777777" w:rsidR="008662C9" w:rsidRPr="004E3125" w:rsidRDefault="008662C9" w:rsidP="004E3125">
            <w:pPr>
              <w:pStyle w:val="a9"/>
              <w:snapToGrid w:val="0"/>
              <w:spacing w:after="0" w:line="288" w:lineRule="auto"/>
              <w:rPr>
                <w:rFonts w:ascii="Times New Roman" w:hAnsi="Times New Roman"/>
                <w:szCs w:val="21"/>
              </w:rPr>
            </w:pPr>
            <w:r w:rsidRPr="004E3125">
              <w:rPr>
                <w:rFonts w:ascii="Times New Roman" w:hAnsi="Times New Roman"/>
                <w:color w:val="222222"/>
                <w:szCs w:val="21"/>
                <w:shd w:val="clear" w:color="auto" w:fill="FFFFFF"/>
              </w:rPr>
              <w:t xml:space="preserve">Zhen Ling, </w:t>
            </w:r>
            <w:proofErr w:type="spellStart"/>
            <w:r w:rsidRPr="004E3125">
              <w:rPr>
                <w:rFonts w:ascii="Times New Roman" w:hAnsi="Times New Roman"/>
                <w:color w:val="222222"/>
                <w:szCs w:val="21"/>
                <w:shd w:val="clear" w:color="auto" w:fill="FFFFFF"/>
              </w:rPr>
              <w:t>Zhengtao</w:t>
            </w:r>
            <w:proofErr w:type="spellEnd"/>
            <w:r w:rsidRPr="004E3125">
              <w:rPr>
                <w:rFonts w:ascii="Times New Roman" w:hAnsi="Times New Roman"/>
                <w:color w:val="222222"/>
                <w:szCs w:val="21"/>
                <w:shd w:val="clear" w:color="auto" w:fill="FFFFFF"/>
              </w:rPr>
              <w:t xml:space="preserve"> Shi*, </w:t>
            </w:r>
            <w:proofErr w:type="spellStart"/>
            <w:r w:rsidRPr="004E3125">
              <w:rPr>
                <w:rFonts w:ascii="Times New Roman" w:hAnsi="Times New Roman"/>
                <w:color w:val="222222"/>
                <w:szCs w:val="21"/>
                <w:shd w:val="clear" w:color="auto" w:fill="FFFFFF"/>
              </w:rPr>
              <w:t>Shixiang</w:t>
            </w:r>
            <w:proofErr w:type="spellEnd"/>
            <w:r w:rsidRPr="004E3125">
              <w:rPr>
                <w:rFonts w:ascii="Times New Roman" w:hAnsi="Times New Roman"/>
                <w:color w:val="222222"/>
                <w:szCs w:val="21"/>
                <w:shd w:val="clear" w:color="auto" w:fill="FFFFFF"/>
              </w:rPr>
              <w:t xml:space="preserve"> Gu, </w:t>
            </w:r>
            <w:proofErr w:type="spellStart"/>
            <w:r w:rsidRPr="004E3125">
              <w:rPr>
                <w:rFonts w:ascii="Times New Roman" w:hAnsi="Times New Roman"/>
                <w:color w:val="222222"/>
                <w:szCs w:val="21"/>
                <w:shd w:val="clear" w:color="auto" w:fill="FFFFFF"/>
              </w:rPr>
              <w:t>Guangxiong</w:t>
            </w:r>
            <w:proofErr w:type="spellEnd"/>
            <w:r w:rsidRPr="004E3125">
              <w:rPr>
                <w:rFonts w:ascii="Times New Roman" w:hAnsi="Times New Roman"/>
                <w:color w:val="222222"/>
                <w:szCs w:val="21"/>
                <w:shd w:val="clear" w:color="auto" w:fill="FFFFFF"/>
              </w:rPr>
              <w:t xml:space="preserve"> He, </w:t>
            </w:r>
            <w:proofErr w:type="spellStart"/>
            <w:r w:rsidRPr="004E3125">
              <w:rPr>
                <w:rFonts w:ascii="Times New Roman" w:hAnsi="Times New Roman"/>
                <w:color w:val="222222"/>
                <w:szCs w:val="21"/>
                <w:shd w:val="clear" w:color="auto" w:fill="FFFFFF"/>
              </w:rPr>
              <w:t>Xinyou</w:t>
            </w:r>
            <w:proofErr w:type="spellEnd"/>
            <w:r w:rsidRPr="004E3125">
              <w:rPr>
                <w:rFonts w:ascii="Times New Roman" w:hAnsi="Times New Roman"/>
                <w:color w:val="222222"/>
                <w:szCs w:val="21"/>
                <w:shd w:val="clear" w:color="auto" w:fill="FFFFFF"/>
              </w:rPr>
              <w:t xml:space="preserve"> Liu, Tao Wang, Weiwei Zhu, Li Gao. Estimation of applicability of soil model for rubber (</w:t>
            </w:r>
            <w:proofErr w:type="spellStart"/>
            <w:r w:rsidRPr="004E3125">
              <w:rPr>
                <w:rFonts w:ascii="Times New Roman" w:hAnsi="Times New Roman"/>
                <w:color w:val="222222"/>
                <w:szCs w:val="21"/>
                <w:shd w:val="clear" w:color="auto" w:fill="FFFFFF"/>
              </w:rPr>
              <w:t>hevea</w:t>
            </w:r>
            <w:proofErr w:type="spellEnd"/>
            <w:r w:rsidRPr="004E3125">
              <w:rPr>
                <w:rFonts w:ascii="Times New Roman" w:hAnsi="Times New Roman"/>
                <w:color w:val="222222"/>
                <w:szCs w:val="21"/>
                <w:shd w:val="clear" w:color="auto" w:fill="FFFFFF"/>
              </w:rPr>
              <w:t xml:space="preserve"> </w:t>
            </w:r>
            <w:proofErr w:type="spellStart"/>
            <w:r w:rsidRPr="004E3125">
              <w:rPr>
                <w:rFonts w:ascii="Times New Roman" w:hAnsi="Times New Roman"/>
                <w:color w:val="222222"/>
                <w:szCs w:val="21"/>
                <w:shd w:val="clear" w:color="auto" w:fill="FFFFFF"/>
              </w:rPr>
              <w:t>brasiliensis</w:t>
            </w:r>
            <w:proofErr w:type="spellEnd"/>
            <w:r w:rsidRPr="004E3125">
              <w:rPr>
                <w:rFonts w:ascii="Times New Roman" w:hAnsi="Times New Roman"/>
                <w:color w:val="222222"/>
                <w:szCs w:val="21"/>
                <w:shd w:val="clear" w:color="auto" w:fill="FFFFFF"/>
              </w:rPr>
              <w:t xml:space="preserve">) plantations in </w:t>
            </w:r>
            <w:proofErr w:type="spellStart"/>
            <w:r w:rsidRPr="004E3125">
              <w:rPr>
                <w:rFonts w:ascii="Times New Roman" w:hAnsi="Times New Roman"/>
                <w:color w:val="222222"/>
                <w:szCs w:val="21"/>
                <w:shd w:val="clear" w:color="auto" w:fill="FFFFFF"/>
              </w:rPr>
              <w:t>xishuangbanna</w:t>
            </w:r>
            <w:proofErr w:type="spellEnd"/>
            <w:r w:rsidRPr="004E3125">
              <w:rPr>
                <w:rFonts w:ascii="Times New Roman" w:hAnsi="Times New Roman"/>
                <w:color w:val="222222"/>
                <w:szCs w:val="21"/>
                <w:shd w:val="clear" w:color="auto" w:fill="FFFFFF"/>
              </w:rPr>
              <w:t xml:space="preserve">, southwest </w:t>
            </w:r>
            <w:proofErr w:type="spellStart"/>
            <w:r w:rsidRPr="004E3125">
              <w:rPr>
                <w:rFonts w:ascii="Times New Roman" w:hAnsi="Times New Roman"/>
                <w:color w:val="222222"/>
                <w:szCs w:val="21"/>
                <w:shd w:val="clear" w:color="auto" w:fill="FFFFFF"/>
              </w:rPr>
              <w:t>china</w:t>
            </w:r>
            <w:proofErr w:type="spellEnd"/>
            <w:r w:rsidRPr="004E3125">
              <w:rPr>
                <w:rFonts w:ascii="Times New Roman" w:hAnsi="Times New Roman"/>
                <w:color w:val="222222"/>
                <w:szCs w:val="21"/>
                <w:shd w:val="clear" w:color="auto" w:fill="FFFFFF"/>
              </w:rPr>
              <w:t>. Water, 2022, 14(3): 295.</w:t>
            </w:r>
          </w:p>
        </w:tc>
      </w:tr>
      <w:tr w:rsidR="008662C9" w14:paraId="40411AA6" w14:textId="77777777" w:rsidTr="00FE11CE">
        <w:trPr>
          <w:trHeight w:val="20"/>
          <w:tblCellSpacing w:w="0" w:type="dxa"/>
          <w:jc w:val="center"/>
        </w:trPr>
        <w:tc>
          <w:tcPr>
            <w:tcW w:w="319"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14:paraId="4E3A1F57" w14:textId="77777777" w:rsidR="008662C9" w:rsidRPr="008662C9" w:rsidRDefault="008662C9" w:rsidP="008662C9">
            <w:pPr>
              <w:widowControl/>
              <w:snapToGrid w:val="0"/>
              <w:ind w:firstLine="75"/>
              <w:jc w:val="center"/>
              <w:textAlignment w:val="baseline"/>
              <w:rPr>
                <w:rFonts w:ascii="Times New Roman" w:hAnsi="Times New Roman"/>
                <w:kern w:val="0"/>
                <w:szCs w:val="21"/>
              </w:rPr>
            </w:pPr>
            <w:r w:rsidRPr="008662C9">
              <w:rPr>
                <w:rFonts w:ascii="Times New Roman" w:hAnsi="Times New Roman"/>
                <w:kern w:val="0"/>
                <w:szCs w:val="21"/>
              </w:rPr>
              <w:t>8</w:t>
            </w:r>
          </w:p>
        </w:tc>
        <w:tc>
          <w:tcPr>
            <w:tcW w:w="4681" w:type="pct"/>
            <w:tcBorders>
              <w:top w:val="nil"/>
              <w:left w:val="nil"/>
              <w:bottom w:val="single" w:sz="6" w:space="0" w:color="auto"/>
              <w:right w:val="single" w:sz="6" w:space="0" w:color="auto"/>
            </w:tcBorders>
            <w:tcMar>
              <w:top w:w="0" w:type="dxa"/>
              <w:left w:w="105" w:type="dxa"/>
              <w:bottom w:w="0" w:type="dxa"/>
              <w:right w:w="105" w:type="dxa"/>
            </w:tcMar>
            <w:vAlign w:val="center"/>
          </w:tcPr>
          <w:p w14:paraId="26D12339" w14:textId="77777777" w:rsidR="008662C9" w:rsidRPr="004E3125" w:rsidRDefault="008662C9" w:rsidP="004E3125">
            <w:pPr>
              <w:pStyle w:val="a9"/>
              <w:snapToGrid w:val="0"/>
              <w:spacing w:after="0" w:line="288" w:lineRule="auto"/>
              <w:rPr>
                <w:rFonts w:ascii="Times New Roman" w:hAnsi="Times New Roman"/>
                <w:szCs w:val="21"/>
              </w:rPr>
            </w:pPr>
            <w:r w:rsidRPr="004E3125">
              <w:rPr>
                <w:rFonts w:ascii="Times New Roman" w:hAnsi="Times New Roman"/>
                <w:color w:val="222222"/>
                <w:szCs w:val="21"/>
                <w:shd w:val="clear" w:color="auto" w:fill="FFFFFF"/>
              </w:rPr>
              <w:t>卢同平，王艳飞，王黎明，林永静，武梦娟，张文翔，</w:t>
            </w:r>
            <w:proofErr w:type="gramStart"/>
            <w:r w:rsidRPr="004E3125">
              <w:rPr>
                <w:rFonts w:ascii="Times New Roman" w:hAnsi="Times New Roman"/>
                <w:color w:val="222222"/>
                <w:szCs w:val="21"/>
                <w:shd w:val="clear" w:color="auto" w:fill="FFFFFF"/>
              </w:rPr>
              <w:t>牛洁</w:t>
            </w:r>
            <w:proofErr w:type="gramEnd"/>
            <w:r w:rsidRPr="004E3125">
              <w:rPr>
                <w:rFonts w:ascii="Times New Roman" w:hAnsi="Times New Roman"/>
                <w:color w:val="222222"/>
                <w:szCs w:val="21"/>
                <w:shd w:val="clear" w:color="auto" w:fill="FFFFFF"/>
              </w:rPr>
              <w:t xml:space="preserve">*. </w:t>
            </w:r>
            <w:r w:rsidRPr="004E3125">
              <w:rPr>
                <w:rFonts w:ascii="Times New Roman" w:hAnsi="Times New Roman"/>
                <w:color w:val="222222"/>
                <w:szCs w:val="21"/>
                <w:shd w:val="clear" w:color="auto" w:fill="FFFFFF"/>
              </w:rPr>
              <w:t>西双版纳热带雨林土壤与叶片生态化学计量特征的干湿度效应</w:t>
            </w:r>
            <w:r w:rsidRPr="004E3125">
              <w:rPr>
                <w:rFonts w:ascii="Times New Roman" w:hAnsi="Times New Roman"/>
                <w:color w:val="222222"/>
                <w:szCs w:val="21"/>
                <w:shd w:val="clear" w:color="auto" w:fill="FFFFFF"/>
              </w:rPr>
              <w:t xml:space="preserve">. </w:t>
            </w:r>
            <w:r w:rsidRPr="004E3125">
              <w:rPr>
                <w:rFonts w:ascii="Times New Roman" w:hAnsi="Times New Roman"/>
                <w:color w:val="222222"/>
                <w:szCs w:val="21"/>
                <w:shd w:val="clear" w:color="auto" w:fill="FFFFFF"/>
              </w:rPr>
              <w:t>生态学报</w:t>
            </w:r>
            <w:r w:rsidRPr="004E3125">
              <w:rPr>
                <w:rFonts w:ascii="Times New Roman" w:hAnsi="Times New Roman"/>
                <w:color w:val="222222"/>
                <w:szCs w:val="21"/>
                <w:shd w:val="clear" w:color="auto" w:fill="FFFFFF"/>
              </w:rPr>
              <w:t>, 2018, 38(7): 2333-2343.</w:t>
            </w:r>
          </w:p>
        </w:tc>
      </w:tr>
    </w:tbl>
    <w:p w14:paraId="1941E280" w14:textId="77777777" w:rsidR="001F2DC2" w:rsidRPr="008C4285" w:rsidRDefault="001F2DC2" w:rsidP="008C4285">
      <w:pPr>
        <w:spacing w:beforeLines="50" w:before="156"/>
        <w:rPr>
          <w:rFonts w:ascii="宋体" w:hAnsi="Times New Roman" w:cs="宋体"/>
          <w:color w:val="000000"/>
          <w:kern w:val="0"/>
          <w:sz w:val="16"/>
          <w:szCs w:val="16"/>
          <w14:ligatures w14:val="standardContextual"/>
        </w:rPr>
      </w:pPr>
    </w:p>
    <w:p w14:paraId="04DE880F" w14:textId="436CA95D" w:rsidR="001F2DC2" w:rsidRPr="008662C9" w:rsidRDefault="004E3125" w:rsidP="008662C9">
      <w:pPr>
        <w:pStyle w:val="Default"/>
        <w:spacing w:beforeLines="50" w:before="156" w:line="360" w:lineRule="auto"/>
        <w:rPr>
          <w:rFonts w:ascii="Times New Roman" w:hAnsi="Times New Roman" w:cs="Times New Roman"/>
          <w:b/>
          <w:bCs/>
        </w:rPr>
      </w:pPr>
      <w:r>
        <w:rPr>
          <w:rFonts w:ascii="Times New Roman" w:hAnsi="Times New Roman" w:cs="Times New Roman"/>
          <w:b/>
          <w:bCs/>
        </w:rPr>
        <w:lastRenderedPageBreak/>
        <w:t>5</w:t>
      </w:r>
      <w:r w:rsidRPr="008662C9">
        <w:rPr>
          <w:rFonts w:ascii="Times New Roman" w:hAnsi="Times New Roman" w:cs="Times New Roman"/>
          <w:b/>
          <w:bCs/>
        </w:rPr>
        <w:t>．</w:t>
      </w:r>
      <w:r w:rsidR="001F2DC2" w:rsidRPr="008662C9">
        <w:rPr>
          <w:rFonts w:ascii="Times New Roman" w:hAnsi="Times New Roman" w:cs="Times New Roman" w:hint="eastAsia"/>
          <w:b/>
          <w:bCs/>
        </w:rPr>
        <w:t>主要完成人基本情况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126"/>
        <w:gridCol w:w="3260"/>
        <w:gridCol w:w="1843"/>
      </w:tblGrid>
      <w:tr w:rsidR="008662C9" w14:paraId="293B1970" w14:textId="77777777" w:rsidTr="008662C9">
        <w:trPr>
          <w:trHeight w:val="508"/>
        </w:trPr>
        <w:tc>
          <w:tcPr>
            <w:tcW w:w="988" w:type="dxa"/>
            <w:vAlign w:val="center"/>
          </w:tcPr>
          <w:p w14:paraId="46E0E479" w14:textId="77777777" w:rsidR="008662C9" w:rsidRPr="008662C9" w:rsidRDefault="008662C9" w:rsidP="008662C9">
            <w:pPr>
              <w:widowControl/>
              <w:spacing w:line="360" w:lineRule="atLeast"/>
              <w:ind w:firstLine="75"/>
              <w:jc w:val="center"/>
              <w:textAlignment w:val="baseline"/>
              <w:rPr>
                <w:rFonts w:ascii="宋体" w:hAnsi="宋体" w:cs="Arial"/>
                <w:b/>
                <w:bCs/>
                <w:kern w:val="0"/>
                <w:sz w:val="24"/>
              </w:rPr>
            </w:pPr>
            <w:r w:rsidRPr="008662C9">
              <w:rPr>
                <w:rFonts w:ascii="宋体" w:hAnsi="宋体" w:cs="Arial" w:hint="eastAsia"/>
                <w:b/>
                <w:bCs/>
                <w:kern w:val="0"/>
                <w:sz w:val="24"/>
              </w:rPr>
              <w:t>序号</w:t>
            </w:r>
          </w:p>
        </w:tc>
        <w:tc>
          <w:tcPr>
            <w:tcW w:w="2126" w:type="dxa"/>
            <w:vAlign w:val="center"/>
          </w:tcPr>
          <w:p w14:paraId="3CA9E1B4" w14:textId="77777777" w:rsidR="008662C9" w:rsidRPr="008662C9" w:rsidRDefault="008662C9" w:rsidP="008662C9">
            <w:pPr>
              <w:widowControl/>
              <w:spacing w:line="360" w:lineRule="atLeast"/>
              <w:ind w:firstLine="75"/>
              <w:jc w:val="center"/>
              <w:textAlignment w:val="baseline"/>
              <w:rPr>
                <w:rFonts w:ascii="宋体" w:hAnsi="宋体" w:cs="Arial"/>
                <w:b/>
                <w:bCs/>
                <w:kern w:val="0"/>
                <w:sz w:val="24"/>
              </w:rPr>
            </w:pPr>
            <w:r w:rsidRPr="008662C9">
              <w:rPr>
                <w:rFonts w:ascii="宋体" w:hAnsi="宋体" w:cs="Arial" w:hint="eastAsia"/>
                <w:b/>
                <w:bCs/>
                <w:kern w:val="0"/>
                <w:sz w:val="24"/>
              </w:rPr>
              <w:t>姓名</w:t>
            </w:r>
          </w:p>
        </w:tc>
        <w:tc>
          <w:tcPr>
            <w:tcW w:w="3260" w:type="dxa"/>
            <w:vAlign w:val="center"/>
          </w:tcPr>
          <w:p w14:paraId="5C4497DF" w14:textId="77777777" w:rsidR="008662C9" w:rsidRPr="008662C9" w:rsidRDefault="008662C9" w:rsidP="008662C9">
            <w:pPr>
              <w:widowControl/>
              <w:spacing w:line="360" w:lineRule="atLeast"/>
              <w:ind w:firstLine="75"/>
              <w:jc w:val="center"/>
              <w:textAlignment w:val="baseline"/>
              <w:rPr>
                <w:rFonts w:ascii="宋体" w:hAnsi="宋体" w:cs="Arial"/>
                <w:b/>
                <w:bCs/>
                <w:kern w:val="0"/>
                <w:sz w:val="24"/>
              </w:rPr>
            </w:pPr>
            <w:r w:rsidRPr="008662C9">
              <w:rPr>
                <w:rFonts w:ascii="宋体" w:hAnsi="宋体" w:cs="Arial" w:hint="eastAsia"/>
                <w:b/>
                <w:bCs/>
                <w:kern w:val="0"/>
                <w:sz w:val="24"/>
              </w:rPr>
              <w:t>工作单位（完成单位）</w:t>
            </w:r>
          </w:p>
        </w:tc>
        <w:tc>
          <w:tcPr>
            <w:tcW w:w="1843" w:type="dxa"/>
            <w:vAlign w:val="center"/>
          </w:tcPr>
          <w:p w14:paraId="4E832BEA" w14:textId="77777777" w:rsidR="008662C9" w:rsidRPr="008662C9" w:rsidRDefault="008662C9" w:rsidP="008662C9">
            <w:pPr>
              <w:widowControl/>
              <w:spacing w:line="360" w:lineRule="atLeast"/>
              <w:ind w:firstLine="75"/>
              <w:jc w:val="center"/>
              <w:textAlignment w:val="baseline"/>
              <w:rPr>
                <w:rFonts w:ascii="宋体" w:hAnsi="宋体" w:cs="Arial"/>
                <w:b/>
                <w:bCs/>
                <w:kern w:val="0"/>
                <w:sz w:val="24"/>
              </w:rPr>
            </w:pPr>
            <w:r w:rsidRPr="008662C9">
              <w:rPr>
                <w:rFonts w:ascii="宋体" w:hAnsi="宋体" w:cs="Arial" w:hint="eastAsia"/>
                <w:b/>
                <w:bCs/>
                <w:kern w:val="0"/>
                <w:sz w:val="24"/>
              </w:rPr>
              <w:t>职称</w:t>
            </w:r>
          </w:p>
        </w:tc>
      </w:tr>
      <w:tr w:rsidR="008662C9" w14:paraId="2ADEABDE" w14:textId="77777777" w:rsidTr="008662C9">
        <w:tc>
          <w:tcPr>
            <w:tcW w:w="988" w:type="dxa"/>
            <w:vAlign w:val="center"/>
          </w:tcPr>
          <w:p w14:paraId="5B4B9B81"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1</w:t>
            </w:r>
          </w:p>
        </w:tc>
        <w:tc>
          <w:tcPr>
            <w:tcW w:w="2126" w:type="dxa"/>
            <w:vAlign w:val="center"/>
          </w:tcPr>
          <w:p w14:paraId="7E997814"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张文翔</w:t>
            </w:r>
          </w:p>
        </w:tc>
        <w:tc>
          <w:tcPr>
            <w:tcW w:w="3260" w:type="dxa"/>
            <w:vAlign w:val="center"/>
          </w:tcPr>
          <w:p w14:paraId="60A09DC3"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云南师范大学</w:t>
            </w:r>
          </w:p>
        </w:tc>
        <w:tc>
          <w:tcPr>
            <w:tcW w:w="1843" w:type="dxa"/>
            <w:vAlign w:val="center"/>
          </w:tcPr>
          <w:p w14:paraId="0CD11D7B"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教授</w:t>
            </w:r>
          </w:p>
        </w:tc>
      </w:tr>
      <w:tr w:rsidR="008662C9" w14:paraId="43A85BC9" w14:textId="77777777" w:rsidTr="008662C9">
        <w:tc>
          <w:tcPr>
            <w:tcW w:w="988" w:type="dxa"/>
            <w:vAlign w:val="center"/>
          </w:tcPr>
          <w:p w14:paraId="3B743ADE"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2</w:t>
            </w:r>
          </w:p>
        </w:tc>
        <w:tc>
          <w:tcPr>
            <w:tcW w:w="2126" w:type="dxa"/>
            <w:vAlign w:val="center"/>
          </w:tcPr>
          <w:p w14:paraId="75031A9B"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史正涛</w:t>
            </w:r>
          </w:p>
        </w:tc>
        <w:tc>
          <w:tcPr>
            <w:tcW w:w="3260" w:type="dxa"/>
            <w:vAlign w:val="center"/>
          </w:tcPr>
          <w:p w14:paraId="1320A2D9"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云南师范大学</w:t>
            </w:r>
          </w:p>
        </w:tc>
        <w:tc>
          <w:tcPr>
            <w:tcW w:w="1843" w:type="dxa"/>
            <w:vAlign w:val="center"/>
          </w:tcPr>
          <w:p w14:paraId="66142018"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教授</w:t>
            </w:r>
          </w:p>
        </w:tc>
      </w:tr>
      <w:tr w:rsidR="008662C9" w14:paraId="01591AEA" w14:textId="77777777" w:rsidTr="008662C9">
        <w:tc>
          <w:tcPr>
            <w:tcW w:w="988" w:type="dxa"/>
            <w:vAlign w:val="center"/>
          </w:tcPr>
          <w:p w14:paraId="2CD5F474"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3</w:t>
            </w:r>
          </w:p>
        </w:tc>
        <w:tc>
          <w:tcPr>
            <w:tcW w:w="2126" w:type="dxa"/>
            <w:vAlign w:val="center"/>
          </w:tcPr>
          <w:p w14:paraId="270FD617"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proofErr w:type="gramStart"/>
            <w:r w:rsidRPr="004E3125">
              <w:rPr>
                <w:rFonts w:ascii="Times New Roman" w:hAnsi="Times New Roman"/>
                <w:sz w:val="24"/>
              </w:rPr>
              <w:t>吴骏恩</w:t>
            </w:r>
            <w:proofErr w:type="gramEnd"/>
          </w:p>
        </w:tc>
        <w:tc>
          <w:tcPr>
            <w:tcW w:w="3260" w:type="dxa"/>
            <w:vAlign w:val="center"/>
          </w:tcPr>
          <w:p w14:paraId="259502EE"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云南师范大学</w:t>
            </w:r>
          </w:p>
        </w:tc>
        <w:tc>
          <w:tcPr>
            <w:tcW w:w="1843" w:type="dxa"/>
            <w:vAlign w:val="center"/>
          </w:tcPr>
          <w:p w14:paraId="609E1E61"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副教授</w:t>
            </w:r>
          </w:p>
        </w:tc>
      </w:tr>
      <w:tr w:rsidR="008662C9" w14:paraId="1FEB7400" w14:textId="77777777" w:rsidTr="008662C9">
        <w:tc>
          <w:tcPr>
            <w:tcW w:w="988" w:type="dxa"/>
            <w:vAlign w:val="center"/>
          </w:tcPr>
          <w:p w14:paraId="526A24BA"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4</w:t>
            </w:r>
          </w:p>
        </w:tc>
        <w:tc>
          <w:tcPr>
            <w:tcW w:w="2126" w:type="dxa"/>
            <w:vAlign w:val="center"/>
          </w:tcPr>
          <w:p w14:paraId="4D0FC35F"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proofErr w:type="gramStart"/>
            <w:r w:rsidRPr="004E3125">
              <w:rPr>
                <w:rFonts w:ascii="Times New Roman" w:hAnsi="Times New Roman"/>
                <w:sz w:val="24"/>
              </w:rPr>
              <w:t>牛洁</w:t>
            </w:r>
            <w:proofErr w:type="gramEnd"/>
          </w:p>
        </w:tc>
        <w:tc>
          <w:tcPr>
            <w:tcW w:w="3260" w:type="dxa"/>
            <w:vAlign w:val="center"/>
          </w:tcPr>
          <w:p w14:paraId="70C6E39B"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云南师范大学</w:t>
            </w:r>
          </w:p>
        </w:tc>
        <w:tc>
          <w:tcPr>
            <w:tcW w:w="1843" w:type="dxa"/>
            <w:vAlign w:val="center"/>
          </w:tcPr>
          <w:p w14:paraId="1916B82F"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高级实验师</w:t>
            </w:r>
          </w:p>
        </w:tc>
      </w:tr>
      <w:tr w:rsidR="008662C9" w14:paraId="66EDD3E4" w14:textId="77777777" w:rsidTr="008662C9">
        <w:tc>
          <w:tcPr>
            <w:tcW w:w="988" w:type="dxa"/>
            <w:vAlign w:val="center"/>
          </w:tcPr>
          <w:p w14:paraId="26CDED35"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5</w:t>
            </w:r>
          </w:p>
        </w:tc>
        <w:tc>
          <w:tcPr>
            <w:tcW w:w="2126" w:type="dxa"/>
            <w:vAlign w:val="center"/>
          </w:tcPr>
          <w:p w14:paraId="4511CF7D"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卢同平</w:t>
            </w:r>
          </w:p>
        </w:tc>
        <w:tc>
          <w:tcPr>
            <w:tcW w:w="3260" w:type="dxa"/>
            <w:vAlign w:val="center"/>
          </w:tcPr>
          <w:p w14:paraId="5751C1F4" w14:textId="404E0338"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北京大学</w:t>
            </w:r>
          </w:p>
        </w:tc>
        <w:tc>
          <w:tcPr>
            <w:tcW w:w="1843" w:type="dxa"/>
            <w:vAlign w:val="center"/>
          </w:tcPr>
          <w:p w14:paraId="768A9BC8" w14:textId="28374D25" w:rsidR="008662C9" w:rsidRPr="004E3125" w:rsidRDefault="004E7C67"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助理研究员</w:t>
            </w:r>
          </w:p>
        </w:tc>
      </w:tr>
      <w:tr w:rsidR="008662C9" w14:paraId="21A8C426" w14:textId="77777777" w:rsidTr="008662C9">
        <w:tc>
          <w:tcPr>
            <w:tcW w:w="988" w:type="dxa"/>
            <w:vAlign w:val="center"/>
          </w:tcPr>
          <w:p w14:paraId="4CE6BFD3"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6</w:t>
            </w:r>
          </w:p>
        </w:tc>
        <w:tc>
          <w:tcPr>
            <w:tcW w:w="2126" w:type="dxa"/>
            <w:vAlign w:val="center"/>
          </w:tcPr>
          <w:p w14:paraId="4B59CE01"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proofErr w:type="gramStart"/>
            <w:r w:rsidRPr="004E3125">
              <w:rPr>
                <w:rFonts w:ascii="Times New Roman" w:hAnsi="Times New Roman"/>
                <w:sz w:val="24"/>
              </w:rPr>
              <w:t>高书鹏</w:t>
            </w:r>
            <w:proofErr w:type="gramEnd"/>
          </w:p>
        </w:tc>
        <w:tc>
          <w:tcPr>
            <w:tcW w:w="3260" w:type="dxa"/>
            <w:vAlign w:val="center"/>
          </w:tcPr>
          <w:p w14:paraId="4F40D9B9" w14:textId="0BDE46F3"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西南林业大学</w:t>
            </w:r>
          </w:p>
        </w:tc>
        <w:tc>
          <w:tcPr>
            <w:tcW w:w="1843" w:type="dxa"/>
            <w:vAlign w:val="center"/>
          </w:tcPr>
          <w:p w14:paraId="05ED747D" w14:textId="77777777" w:rsidR="008662C9" w:rsidRPr="004E3125" w:rsidRDefault="008662C9" w:rsidP="008662C9">
            <w:pPr>
              <w:pStyle w:val="a9"/>
              <w:spacing w:beforeLines="20" w:before="62" w:afterLines="20" w:after="62" w:line="276" w:lineRule="auto"/>
              <w:jc w:val="center"/>
              <w:rPr>
                <w:rFonts w:ascii="Times New Roman" w:hAnsi="Times New Roman"/>
                <w:sz w:val="24"/>
              </w:rPr>
            </w:pPr>
            <w:r w:rsidRPr="004E3125">
              <w:rPr>
                <w:rFonts w:ascii="Times New Roman" w:hAnsi="Times New Roman"/>
                <w:sz w:val="24"/>
              </w:rPr>
              <w:t>讲师</w:t>
            </w:r>
          </w:p>
        </w:tc>
      </w:tr>
    </w:tbl>
    <w:p w14:paraId="2A818BE7" w14:textId="77777777" w:rsidR="001F2DC2" w:rsidRPr="001F2DC2" w:rsidRDefault="001F2DC2" w:rsidP="001F2DC2"/>
    <w:sectPr w:rsidR="001F2DC2" w:rsidRPr="001F2D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A512B" w14:textId="77777777" w:rsidR="005F7D00" w:rsidRDefault="005F7D00" w:rsidP="001F2DC2">
      <w:r>
        <w:separator/>
      </w:r>
    </w:p>
  </w:endnote>
  <w:endnote w:type="continuationSeparator" w:id="0">
    <w:p w14:paraId="0C2FA0F7" w14:textId="77777777" w:rsidR="005F7D00" w:rsidRDefault="005F7D00" w:rsidP="001F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8300" w14:textId="77777777" w:rsidR="005F7D00" w:rsidRDefault="005F7D00" w:rsidP="001F2DC2">
      <w:r>
        <w:separator/>
      </w:r>
    </w:p>
  </w:footnote>
  <w:footnote w:type="continuationSeparator" w:id="0">
    <w:p w14:paraId="09CE1F66" w14:textId="77777777" w:rsidR="005F7D00" w:rsidRDefault="005F7D00" w:rsidP="001F2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43"/>
    <w:rsid w:val="00083D48"/>
    <w:rsid w:val="001F2DC2"/>
    <w:rsid w:val="004E3125"/>
    <w:rsid w:val="004E7C67"/>
    <w:rsid w:val="005F7D00"/>
    <w:rsid w:val="00824733"/>
    <w:rsid w:val="008662C9"/>
    <w:rsid w:val="008C4285"/>
    <w:rsid w:val="00980038"/>
    <w:rsid w:val="009A44C4"/>
    <w:rsid w:val="00DE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B7D03"/>
  <w15:chartTrackingRefBased/>
  <w15:docId w15:val="{97B90330-E8F9-4A25-A31A-7A88DBB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DC2"/>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a"/>
    <w:rsid w:val="00083D48"/>
    <w:rPr>
      <w:rFonts w:ascii="Times New Roman" w:hAnsi="Times New Roman"/>
    </w:rPr>
  </w:style>
  <w:style w:type="paragraph" w:styleId="a3">
    <w:name w:val="header"/>
    <w:basedOn w:val="a"/>
    <w:link w:val="a4"/>
    <w:uiPriority w:val="99"/>
    <w:unhideWhenUsed/>
    <w:rsid w:val="001F2DC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F2DC2"/>
    <w:rPr>
      <w:sz w:val="18"/>
      <w:szCs w:val="18"/>
      <w14:ligatures w14:val="none"/>
    </w:rPr>
  </w:style>
  <w:style w:type="paragraph" w:styleId="a5">
    <w:name w:val="footer"/>
    <w:basedOn w:val="a"/>
    <w:link w:val="a6"/>
    <w:uiPriority w:val="99"/>
    <w:unhideWhenUsed/>
    <w:rsid w:val="001F2D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F2DC2"/>
    <w:rPr>
      <w:sz w:val="18"/>
      <w:szCs w:val="18"/>
      <w14:ligatures w14:val="none"/>
    </w:rPr>
  </w:style>
  <w:style w:type="paragraph" w:customStyle="1" w:styleId="Default">
    <w:name w:val="Default"/>
    <w:rsid w:val="001F2DC2"/>
    <w:pPr>
      <w:widowControl w:val="0"/>
      <w:autoSpaceDE w:val="0"/>
      <w:autoSpaceDN w:val="0"/>
      <w:adjustRightInd w:val="0"/>
    </w:pPr>
    <w:rPr>
      <w:rFonts w:ascii="宋体" w:eastAsia="宋体" w:cs="宋体"/>
      <w:color w:val="000000"/>
      <w:kern w:val="0"/>
      <w:sz w:val="24"/>
      <w:szCs w:val="24"/>
    </w:rPr>
  </w:style>
  <w:style w:type="paragraph" w:styleId="a7">
    <w:name w:val="Plain Text"/>
    <w:basedOn w:val="a"/>
    <w:link w:val="a8"/>
    <w:qFormat/>
    <w:rsid w:val="001F2DC2"/>
    <w:pPr>
      <w:spacing w:line="360" w:lineRule="auto"/>
      <w:ind w:firstLineChars="200" w:firstLine="480"/>
    </w:pPr>
    <w:rPr>
      <w:rFonts w:ascii="仿宋_GB2312"/>
      <w:sz w:val="24"/>
    </w:rPr>
  </w:style>
  <w:style w:type="character" w:customStyle="1" w:styleId="a8">
    <w:name w:val="纯文本 字符"/>
    <w:basedOn w:val="a0"/>
    <w:link w:val="a7"/>
    <w:qFormat/>
    <w:rsid w:val="001F2DC2"/>
    <w:rPr>
      <w:rFonts w:ascii="仿宋_GB2312" w:eastAsia="宋体" w:hAnsi="Calibri" w:cs="Times New Roman"/>
      <w:sz w:val="24"/>
      <w:szCs w:val="24"/>
      <w14:ligatures w14:val="none"/>
    </w:rPr>
  </w:style>
  <w:style w:type="paragraph" w:styleId="a9">
    <w:name w:val="Body Text"/>
    <w:basedOn w:val="a"/>
    <w:link w:val="aa"/>
    <w:rsid w:val="001F2DC2"/>
    <w:pPr>
      <w:spacing w:after="120"/>
    </w:pPr>
  </w:style>
  <w:style w:type="character" w:customStyle="1" w:styleId="aa">
    <w:name w:val="正文文本 字符"/>
    <w:basedOn w:val="a0"/>
    <w:link w:val="a9"/>
    <w:rsid w:val="001F2DC2"/>
    <w:rPr>
      <w:rFonts w:ascii="Calibri" w:eastAsia="宋体" w:hAnsi="Calibri" w:cs="Times New Roman"/>
      <w:szCs w:val="24"/>
      <w14:ligatures w14:val="none"/>
    </w:rPr>
  </w:style>
  <w:style w:type="character" w:customStyle="1" w:styleId="react-xocs-alternative-link">
    <w:name w:val="react-xocs-alternative-link"/>
    <w:basedOn w:val="a0"/>
    <w:rsid w:val="008662C9"/>
  </w:style>
  <w:style w:type="character" w:customStyle="1" w:styleId="given-name">
    <w:name w:val="given-name"/>
    <w:basedOn w:val="a0"/>
    <w:rsid w:val="008662C9"/>
  </w:style>
  <w:style w:type="character" w:customStyle="1" w:styleId="text">
    <w:name w:val="text"/>
    <w:basedOn w:val="a0"/>
    <w:rsid w:val="008662C9"/>
  </w:style>
  <w:style w:type="character" w:customStyle="1" w:styleId="author-ref">
    <w:name w:val="author-ref"/>
    <w:basedOn w:val="a0"/>
    <w:rsid w:val="0086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Zhang</dc:creator>
  <cp:keywords/>
  <dc:description/>
  <cp:lastModifiedBy>WX Zhang</cp:lastModifiedBy>
  <cp:revision>7</cp:revision>
  <dcterms:created xsi:type="dcterms:W3CDTF">2024-04-22T07:14:00Z</dcterms:created>
  <dcterms:modified xsi:type="dcterms:W3CDTF">2024-04-22T08:02:00Z</dcterms:modified>
</cp:coreProperties>
</file>